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617F" w:rsidRDefault="004E617F"/>
    <w:p w:rsidR="005F005C" w:rsidRDefault="005F005C"/>
    <w:p w:rsidR="005F005C" w:rsidRDefault="005F005C"/>
    <w:p w:rsidR="005F005C" w:rsidRDefault="005F005C" w:rsidP="005F005C"/>
    <w:p w:rsidR="005F005C" w:rsidRDefault="005F005C"/>
    <w:p w:rsidR="005F005C" w:rsidRDefault="005F005C"/>
    <w:p w:rsidR="005F005C" w:rsidRDefault="005F005C"/>
    <w:p w:rsidR="005F005C" w:rsidRPr="005F005C" w:rsidRDefault="005F005C" w:rsidP="005F005C">
      <w:pPr>
        <w:jc w:val="center"/>
        <w:rPr>
          <w:sz w:val="44"/>
          <w:szCs w:val="44"/>
        </w:rPr>
      </w:pPr>
      <w:r w:rsidRPr="005F005C">
        <w:rPr>
          <w:rFonts w:hint="eastAsia"/>
          <w:sz w:val="44"/>
          <w:szCs w:val="44"/>
        </w:rPr>
        <w:t>予　　防　　規　　程</w:t>
      </w:r>
    </w:p>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Default="005F005C" w:rsidP="005F005C"/>
    <w:p w:rsidR="005F005C" w:rsidRPr="005F005C" w:rsidRDefault="005F005C" w:rsidP="005F005C">
      <w:pPr>
        <w:rPr>
          <w:sz w:val="32"/>
          <w:szCs w:val="32"/>
        </w:rPr>
      </w:pPr>
      <w:r w:rsidRPr="005F005C">
        <w:rPr>
          <w:rFonts w:hint="eastAsia"/>
          <w:sz w:val="32"/>
          <w:szCs w:val="32"/>
        </w:rPr>
        <w:t>（会社名）</w:t>
      </w:r>
    </w:p>
    <w:p w:rsidR="005F005C" w:rsidRDefault="005F005C" w:rsidP="005F005C">
      <w:pPr>
        <w:rPr>
          <w:sz w:val="32"/>
          <w:szCs w:val="32"/>
        </w:rPr>
      </w:pPr>
      <w:r w:rsidRPr="005F005C">
        <w:rPr>
          <w:rFonts w:hint="eastAsia"/>
          <w:sz w:val="32"/>
          <w:szCs w:val="32"/>
        </w:rPr>
        <w:t>（給油取扱所名）</w:t>
      </w:r>
    </w:p>
    <w:p w:rsidR="005F005C" w:rsidRDefault="005F005C" w:rsidP="005F005C">
      <w:pPr>
        <w:rPr>
          <w:sz w:val="32"/>
          <w:szCs w:val="32"/>
        </w:rPr>
      </w:pPr>
    </w:p>
    <w:p w:rsidR="005F005C" w:rsidRDefault="005F005C" w:rsidP="005F005C">
      <w:pPr>
        <w:jc w:val="right"/>
        <w:rPr>
          <w:sz w:val="24"/>
          <w:szCs w:val="24"/>
        </w:rPr>
      </w:pPr>
      <w:r w:rsidRPr="005F005C">
        <w:rPr>
          <w:rFonts w:hint="eastAsia"/>
          <w:sz w:val="24"/>
          <w:szCs w:val="24"/>
        </w:rPr>
        <w:t xml:space="preserve">　　年　　月　　日（制定・変更）</w:t>
      </w:r>
    </w:p>
    <w:p w:rsidR="005F005C" w:rsidRDefault="005F005C" w:rsidP="005F005C"/>
    <w:p w:rsidR="005F005C" w:rsidRDefault="005F005C" w:rsidP="005F005C"/>
    <w:p w:rsidR="005F005C" w:rsidRDefault="005F005C" w:rsidP="005F005C"/>
    <w:p w:rsidR="005F005C" w:rsidRPr="005F005C" w:rsidRDefault="005F005C" w:rsidP="005F005C">
      <w:pPr>
        <w:jc w:val="center"/>
        <w:rPr>
          <w:b/>
          <w:sz w:val="24"/>
          <w:szCs w:val="24"/>
        </w:rPr>
      </w:pPr>
      <w:r w:rsidRPr="005F005C">
        <w:rPr>
          <w:rFonts w:hint="eastAsia"/>
          <w:b/>
          <w:sz w:val="24"/>
          <w:szCs w:val="24"/>
        </w:rPr>
        <w:lastRenderedPageBreak/>
        <w:t>給油取扱所予防規程</w:t>
      </w:r>
    </w:p>
    <w:p w:rsidR="005F005C" w:rsidRDefault="005F005C" w:rsidP="005F005C"/>
    <w:p w:rsidR="005F005C" w:rsidRPr="005F005C" w:rsidRDefault="005F005C" w:rsidP="005F005C">
      <w:pPr>
        <w:rPr>
          <w:b/>
        </w:rPr>
      </w:pPr>
      <w:r w:rsidRPr="005F005C">
        <w:rPr>
          <w:rFonts w:hint="eastAsia"/>
          <w:b/>
        </w:rPr>
        <w:t>第１章　総則</w:t>
      </w:r>
    </w:p>
    <w:p w:rsidR="005F005C" w:rsidRDefault="005F005C" w:rsidP="005F005C"/>
    <w:p w:rsidR="005F005C" w:rsidRDefault="005F005C" w:rsidP="005F005C">
      <w:r>
        <w:rPr>
          <w:rFonts w:hint="eastAsia"/>
        </w:rPr>
        <w:t>（目的）</w:t>
      </w:r>
    </w:p>
    <w:p w:rsidR="005F005C" w:rsidRDefault="005F005C" w:rsidP="005F005C">
      <w:pPr>
        <w:ind w:left="202" w:hangingChars="100" w:hanging="202"/>
      </w:pPr>
      <w:r>
        <w:rPr>
          <w:rFonts w:hint="eastAsia"/>
        </w:rPr>
        <w:t>第１条　この規程は、消防法第</w:t>
      </w:r>
      <w:r w:rsidRPr="00B6274A">
        <w:rPr>
          <w:rFonts w:hint="eastAsia"/>
          <w:w w:val="91"/>
          <w:kern w:val="0"/>
          <w:fitText w:val="202" w:id="1695296000"/>
        </w:rPr>
        <w:t>1</w:t>
      </w:r>
      <w:r w:rsidRPr="00B6274A">
        <w:rPr>
          <w:rFonts w:hint="eastAsia"/>
          <w:spacing w:val="2"/>
          <w:w w:val="91"/>
          <w:kern w:val="0"/>
          <w:fitText w:val="202" w:id="1695296000"/>
        </w:rPr>
        <w:t>4</w:t>
      </w:r>
      <w:r>
        <w:rPr>
          <w:rFonts w:hint="eastAsia"/>
        </w:rPr>
        <w:t>条の２に基づき、</w:t>
      </w:r>
      <w:r w:rsidRPr="005F005C">
        <w:rPr>
          <w:rFonts w:hint="eastAsia"/>
          <w:u w:val="single"/>
        </w:rPr>
        <w:t xml:space="preserve">　　　　　</w:t>
      </w:r>
      <w:r>
        <w:rPr>
          <w:rFonts w:hint="eastAsia"/>
        </w:rPr>
        <w:t>給油取扱所（以下「当所」という。）における危険物の取扱作業その他防火管理に必要な事項について定め、もって火災又は危険物の流出、若しくは地震等による災害を防止することを目的とする。</w:t>
      </w:r>
    </w:p>
    <w:p w:rsidR="005F005C" w:rsidRDefault="005F005C" w:rsidP="005F005C">
      <w:pPr>
        <w:ind w:left="202" w:hangingChars="100" w:hanging="202"/>
      </w:pPr>
    </w:p>
    <w:p w:rsidR="005F005C" w:rsidRDefault="005F005C" w:rsidP="005F005C">
      <w:pPr>
        <w:ind w:left="202" w:hangingChars="100" w:hanging="202"/>
      </w:pPr>
      <w:r>
        <w:rPr>
          <w:rFonts w:hint="eastAsia"/>
        </w:rPr>
        <w:t>（適用範囲）</w:t>
      </w:r>
    </w:p>
    <w:p w:rsidR="005F005C" w:rsidRDefault="005F005C" w:rsidP="005F005C">
      <w:pPr>
        <w:ind w:left="202" w:hangingChars="100" w:hanging="202"/>
      </w:pPr>
      <w:r>
        <w:rPr>
          <w:rFonts w:hint="eastAsia"/>
        </w:rPr>
        <w:t>第２条　この規程は、当所に勤務又は出入りするすべての者に適用する。</w:t>
      </w:r>
    </w:p>
    <w:p w:rsidR="005F005C" w:rsidRDefault="005F005C" w:rsidP="005F005C">
      <w:pPr>
        <w:ind w:left="202" w:hangingChars="100" w:hanging="202"/>
      </w:pPr>
    </w:p>
    <w:p w:rsidR="005F005C" w:rsidRDefault="005F005C" w:rsidP="005F005C">
      <w:pPr>
        <w:ind w:left="202" w:hangingChars="100" w:hanging="202"/>
      </w:pPr>
      <w:r>
        <w:rPr>
          <w:rFonts w:hint="eastAsia"/>
        </w:rPr>
        <w:t>（遵守義務）</w:t>
      </w:r>
    </w:p>
    <w:p w:rsidR="005F005C" w:rsidRDefault="005F005C" w:rsidP="005F005C">
      <w:pPr>
        <w:ind w:left="202" w:hangingChars="100" w:hanging="202"/>
      </w:pPr>
      <w:r>
        <w:rPr>
          <w:rFonts w:hint="eastAsia"/>
        </w:rPr>
        <w:t>第３条　当所の従業員は、この規程を遵守しなければならない。</w:t>
      </w:r>
    </w:p>
    <w:p w:rsidR="005F005C" w:rsidRDefault="005F005C" w:rsidP="005F005C">
      <w:pPr>
        <w:ind w:left="202" w:hangingChars="100" w:hanging="202"/>
      </w:pPr>
    </w:p>
    <w:p w:rsidR="005F005C" w:rsidRDefault="005F005C" w:rsidP="005F005C">
      <w:pPr>
        <w:ind w:left="202" w:hangingChars="100" w:hanging="202"/>
      </w:pPr>
      <w:r>
        <w:rPr>
          <w:rFonts w:hint="eastAsia"/>
        </w:rPr>
        <w:t>（告知義務）</w:t>
      </w:r>
    </w:p>
    <w:p w:rsidR="005F005C" w:rsidRDefault="005F005C" w:rsidP="005F005C">
      <w:pPr>
        <w:ind w:left="202" w:hangingChars="100" w:hanging="202"/>
      </w:pPr>
      <w:r>
        <w:rPr>
          <w:rFonts w:hint="eastAsia"/>
        </w:rPr>
        <w:t>第４条　当所の従業員は、当所に出入りする者に対して、必要に応じてこの規程の内容を告知し、遵守させなければならない。</w:t>
      </w:r>
    </w:p>
    <w:p w:rsidR="005F005C" w:rsidRDefault="005F005C" w:rsidP="005F005C">
      <w:pPr>
        <w:ind w:left="202" w:hangingChars="100" w:hanging="202"/>
      </w:pPr>
    </w:p>
    <w:p w:rsidR="005F005C" w:rsidRDefault="005F005C" w:rsidP="005F005C">
      <w:pPr>
        <w:ind w:left="202" w:hangingChars="100" w:hanging="202"/>
      </w:pPr>
      <w:r>
        <w:rPr>
          <w:rFonts w:hint="eastAsia"/>
        </w:rPr>
        <w:t>（規程の変更）</w:t>
      </w:r>
    </w:p>
    <w:p w:rsidR="005F005C" w:rsidRDefault="005F005C" w:rsidP="005F005C">
      <w:pPr>
        <w:ind w:left="202" w:hangingChars="100" w:hanging="202"/>
      </w:pPr>
      <w:r>
        <w:rPr>
          <w:rFonts w:hint="eastAsia"/>
        </w:rPr>
        <w:t>第５条　この規程は、毎年１回以上検討を加え、必要に応じてこれを修正整備し、当所の実態に即応した規程の維持に努めなければならない。</w:t>
      </w:r>
    </w:p>
    <w:p w:rsidR="005F005C" w:rsidRDefault="005F005C" w:rsidP="005F005C">
      <w:pPr>
        <w:ind w:left="202" w:hangingChars="100" w:hanging="202"/>
      </w:pPr>
      <w:r>
        <w:rPr>
          <w:rFonts w:hint="eastAsia"/>
        </w:rPr>
        <w:t>２　所長は、規程の変更を行ったときは、消防本部に変更の申請をして認可を受けなければならない。</w:t>
      </w:r>
    </w:p>
    <w:p w:rsidR="005F005C" w:rsidRDefault="005F005C" w:rsidP="005F005C">
      <w:pPr>
        <w:ind w:left="202" w:hangingChars="100" w:hanging="202"/>
      </w:pPr>
    </w:p>
    <w:p w:rsidR="005F005C" w:rsidRPr="005F005C" w:rsidRDefault="005F005C" w:rsidP="005F005C">
      <w:pPr>
        <w:ind w:left="202" w:hangingChars="100" w:hanging="202"/>
        <w:rPr>
          <w:b/>
        </w:rPr>
      </w:pPr>
      <w:r w:rsidRPr="005F005C">
        <w:rPr>
          <w:rFonts w:hint="eastAsia"/>
          <w:b/>
        </w:rPr>
        <w:t>第２章　保安の役割分担</w:t>
      </w:r>
    </w:p>
    <w:p w:rsidR="005F005C" w:rsidRDefault="005F005C" w:rsidP="005F005C">
      <w:pPr>
        <w:ind w:left="202" w:hangingChars="100" w:hanging="202"/>
      </w:pPr>
    </w:p>
    <w:p w:rsidR="005F005C" w:rsidRDefault="005F005C" w:rsidP="005F005C">
      <w:pPr>
        <w:ind w:left="202" w:hangingChars="100" w:hanging="202"/>
      </w:pPr>
      <w:r>
        <w:rPr>
          <w:rFonts w:hint="eastAsia"/>
        </w:rPr>
        <w:t>（組織）</w:t>
      </w:r>
    </w:p>
    <w:p w:rsidR="005F005C" w:rsidRDefault="005F005C" w:rsidP="005F005C">
      <w:pPr>
        <w:ind w:left="202" w:hangingChars="100" w:hanging="202"/>
      </w:pPr>
      <w:r>
        <w:rPr>
          <w:rFonts w:hint="eastAsia"/>
        </w:rPr>
        <w:t>第６条　当所における安全管理を円滑かつ効果的に行うため、次のとおり保安の役割分担を定めなければならない。</w:t>
      </w:r>
    </w:p>
    <w:p w:rsidR="005F005C" w:rsidRDefault="005F005C" w:rsidP="005F005C">
      <w:pPr>
        <w:ind w:leftChars="100" w:left="202" w:firstLineChars="300" w:firstLine="605"/>
      </w:pP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819188</wp:posOffset>
                </wp:positionH>
                <wp:positionV relativeFrom="paragraph">
                  <wp:posOffset>126071</wp:posOffset>
                </wp:positionV>
                <wp:extent cx="1058298" cy="0"/>
                <wp:effectExtent l="0" t="0" r="0" b="0"/>
                <wp:wrapNone/>
                <wp:docPr id="5" name="直線コネクタ 5"/>
                <wp:cNvGraphicFramePr/>
                <a:graphic xmlns:a="http://schemas.openxmlformats.org/drawingml/2006/main">
                  <a:graphicData uri="http://schemas.microsoft.com/office/word/2010/wordprocessingShape">
                    <wps:wsp>
                      <wps:cNvCnPr/>
                      <wps:spPr>
                        <a:xfrm>
                          <a:off x="0" y="0"/>
                          <a:ext cx="105829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983A942" id="直線コネクタ 5" o:spid="_x0000_s1026" style="position:absolute;left:0;text-align:lef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4.5pt,9.95pt" to="147.8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" strokecolor="black [3213]" strokeweight=".5pt">
                <v:stroke joinstyle="miter"/>
              </v:line>
            </w:pict>
          </mc:Fallback>
        </mc:AlternateContent>
      </w:r>
      <w:r>
        <w:rPr>
          <w:rFonts w:hint="eastAsia"/>
          <w:noProof/>
        </w:rPr>
        <mc:AlternateContent>
          <mc:Choice Requires="wps">
            <w:drawing>
              <wp:anchor distT="0" distB="0" distL="114300" distR="114300" simplePos="0" relativeHeight="251672576" behindDoc="0" locked="0" layoutInCell="1" allowOverlap="1">
                <wp:simplePos x="0" y="0"/>
                <wp:positionH relativeFrom="column">
                  <wp:posOffset>1552065</wp:posOffset>
                </wp:positionH>
                <wp:positionV relativeFrom="paragraph">
                  <wp:posOffset>125598</wp:posOffset>
                </wp:positionV>
                <wp:extent cx="0" cy="438700"/>
                <wp:effectExtent l="0" t="0" r="38100" b="19050"/>
                <wp:wrapNone/>
                <wp:docPr id="9" name="直線コネクタ 9"/>
                <wp:cNvGraphicFramePr/>
                <a:graphic xmlns:a="http://schemas.openxmlformats.org/drawingml/2006/main">
                  <a:graphicData uri="http://schemas.microsoft.com/office/word/2010/wordprocessingShape">
                    <wps:wsp>
                      <wps:cNvCnPr/>
                      <wps:spPr>
                        <a:xfrm flipV="1">
                          <a:off x="0" y="0"/>
                          <a:ext cx="0" cy="438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700E52F" id="直線コネクタ 9" o:spid="_x0000_s1026" style="position:absolute;left:0;text-align:left;flip:y;z-index:251672576;visibility:visible;mso-wrap-style:square;mso-wrap-distance-left:9pt;mso-wrap-distance-top:0;mso-wrap-distance-right:9pt;mso-wrap-distance-bottom:0;mso-position-horizontal:absolute;mso-position-horizontal-relative:text;mso-position-vertical:absolute;mso-position-vertical-relative:text" from="122.2pt,9.9pt" to="122.2pt,4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" strokecolor="black [3213]" strokeweight=".5pt">
                <v:stroke joinstyle="miter"/>
              </v:line>
            </w:pict>
          </mc:Fallback>
        </mc:AlternateContent>
      </w:r>
      <w:r>
        <w:rPr>
          <w:rFonts w:hint="eastAsia"/>
          <w:noProof/>
        </w:rPr>
        <mc:AlternateContent>
          <mc:Choice Requires="wps">
            <w:drawing>
              <wp:anchor distT="0" distB="0" distL="114300" distR="114300" simplePos="0" relativeHeight="251669504" behindDoc="0" locked="0" layoutInCell="1" allowOverlap="1" wp14:anchorId="58281318" wp14:editId="14716EB1">
                <wp:simplePos x="0" y="0"/>
                <wp:positionH relativeFrom="column">
                  <wp:posOffset>4511972</wp:posOffset>
                </wp:positionH>
                <wp:positionV relativeFrom="paragraph">
                  <wp:posOffset>125598</wp:posOffset>
                </wp:positionV>
                <wp:extent cx="317133" cy="0"/>
                <wp:effectExtent l="0" t="0" r="0" b="0"/>
                <wp:wrapNone/>
                <wp:docPr id="7" name="直線コネクタ 7"/>
                <wp:cNvGraphicFramePr/>
                <a:graphic xmlns:a="http://schemas.openxmlformats.org/drawingml/2006/main">
                  <a:graphicData uri="http://schemas.microsoft.com/office/word/2010/wordprocessingShape">
                    <wps:wsp>
                      <wps:cNvCnPr/>
                      <wps:spPr>
                        <a:xfrm>
                          <a:off x="0" y="0"/>
                          <a:ext cx="3171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967AD1" id="直線コネクタ 7" o:spid="_x0000_s1026" style="position:absolute;left:0;text-align:lef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5.25pt,9.9pt" to="380.2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" strokecolor="black [3213]" strokeweight=".5pt">
                <v:stroke joinstyle="miter"/>
              </v:line>
            </w:pict>
          </mc:Fallback>
        </mc:AlternateContent>
      </w:r>
      <w:r>
        <w:rPr>
          <w:rFonts w:hint="eastAsia"/>
          <w:noProof/>
        </w:rPr>
        <mc:AlternateContent>
          <mc:Choice Requires="wps">
            <w:drawing>
              <wp:anchor distT="0" distB="0" distL="114300" distR="114300" simplePos="0" relativeHeight="251667456" behindDoc="0" locked="0" layoutInCell="1" allowOverlap="1" wp14:anchorId="734435F0" wp14:editId="1AD63B64">
                <wp:simplePos x="0" y="0"/>
                <wp:positionH relativeFrom="column">
                  <wp:posOffset>2973879</wp:posOffset>
                </wp:positionH>
                <wp:positionV relativeFrom="paragraph">
                  <wp:posOffset>125598</wp:posOffset>
                </wp:positionV>
                <wp:extent cx="676550" cy="0"/>
                <wp:effectExtent l="0" t="0" r="0" b="0"/>
                <wp:wrapNone/>
                <wp:docPr id="6" name="直線コネクタ 6"/>
                <wp:cNvGraphicFramePr/>
                <a:graphic xmlns:a="http://schemas.openxmlformats.org/drawingml/2006/main">
                  <a:graphicData uri="http://schemas.microsoft.com/office/word/2010/wordprocessingShape">
                    <wps:wsp>
                      <wps:cNvCnPr/>
                      <wps:spPr>
                        <a:xfrm>
                          <a:off x="0" y="0"/>
                          <a:ext cx="6765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9E334FC" id="直線コネクタ 6"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34.15pt,9.9pt" to="287.4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" strokecolor="black [3213]" strokeweight=".5pt">
                <v:stroke joinstyle="miter"/>
              </v:line>
            </w:pict>
          </mc:Fallback>
        </mc:AlternateContent>
      </w:r>
      <w:r>
        <w:rPr>
          <w:rFonts w:hint="eastAsia"/>
        </w:rPr>
        <w:t>所長　　　　　　　　　危険物保安監督者　　　　　　危険物取扱者　　　従業員</w:t>
      </w:r>
    </w:p>
    <w:p w:rsidR="005F005C" w:rsidRDefault="005F005C" w:rsidP="005F005C">
      <w:pPr>
        <w:ind w:left="202" w:right="220" w:hangingChars="100" w:hanging="202"/>
        <w:jc w:val="left"/>
      </w:pPr>
      <w:r>
        <w:rPr>
          <w:rFonts w:hint="eastAsia"/>
        </w:rPr>
        <w:t xml:space="preserve">　　氏名（</w:t>
      </w:r>
      <w:r w:rsidRPr="005F005C">
        <w:rPr>
          <w:rFonts w:hint="eastAsia"/>
          <w:u w:val="single"/>
        </w:rPr>
        <w:t xml:space="preserve">　　　　　</w:t>
      </w:r>
      <w:r>
        <w:rPr>
          <w:rFonts w:hint="eastAsia"/>
        </w:rPr>
        <w:t xml:space="preserve">）　　　　（氏名又は役職　</w:t>
      </w:r>
      <w:r w:rsidRPr="005F005C">
        <w:rPr>
          <w:rFonts w:hint="eastAsia"/>
          <w:u w:val="single"/>
        </w:rPr>
        <w:t xml:space="preserve">　　　　　</w:t>
      </w:r>
      <w:r>
        <w:rPr>
          <w:rFonts w:hint="eastAsia"/>
        </w:rPr>
        <w:t>）</w:t>
      </w:r>
    </w:p>
    <w:p w:rsidR="005F005C" w:rsidRDefault="005F005C" w:rsidP="005F005C">
      <w:pPr>
        <w:ind w:left="202" w:right="220" w:hangingChars="100" w:hanging="202"/>
        <w:jc w:val="left"/>
      </w:pPr>
      <w:r>
        <w:rPr>
          <w:rFonts w:hint="eastAsia"/>
          <w:noProof/>
        </w:rPr>
        <mc:AlternateContent>
          <mc:Choice Requires="wps">
            <w:drawing>
              <wp:anchor distT="0" distB="0" distL="114300" distR="114300" simplePos="0" relativeHeight="251671552" behindDoc="0" locked="0" layoutInCell="1" allowOverlap="1" wp14:anchorId="58C90CEF" wp14:editId="34021221">
                <wp:simplePos x="0" y="0"/>
                <wp:positionH relativeFrom="column">
                  <wp:posOffset>1551507</wp:posOffset>
                </wp:positionH>
                <wp:positionV relativeFrom="paragraph">
                  <wp:posOffset>106595</wp:posOffset>
                </wp:positionV>
                <wp:extent cx="317133" cy="0"/>
                <wp:effectExtent l="0" t="0" r="0" b="0"/>
                <wp:wrapNone/>
                <wp:docPr id="8" name="直線コネクタ 8"/>
                <wp:cNvGraphicFramePr/>
                <a:graphic xmlns:a="http://schemas.openxmlformats.org/drawingml/2006/main">
                  <a:graphicData uri="http://schemas.microsoft.com/office/word/2010/wordprocessingShape">
                    <wps:wsp>
                      <wps:cNvCnPr/>
                      <wps:spPr>
                        <a:xfrm>
                          <a:off x="0" y="0"/>
                          <a:ext cx="31713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8D16096" id="直線コネクタ 8" o:spid="_x0000_s1026" style="position:absolute;left:0;text-align:lef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2.15pt,8.4pt" to="147.1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" strokecolor="black [3213]" strokeweight=".5pt">
                <v:stroke joinstyle="miter"/>
              </v:line>
            </w:pict>
          </mc:Fallback>
        </mc:AlternateContent>
      </w:r>
      <w:r>
        <w:rPr>
          <w:rFonts w:hint="eastAsia"/>
        </w:rPr>
        <w:t xml:space="preserve">　　　　　　　　　　　　　　　職務代行者</w:t>
      </w:r>
    </w:p>
    <w:p w:rsidR="005F005C" w:rsidRDefault="005F005C" w:rsidP="005F005C">
      <w:pPr>
        <w:ind w:left="202" w:right="220" w:hangingChars="100" w:hanging="202"/>
        <w:jc w:val="left"/>
      </w:pPr>
      <w:r>
        <w:rPr>
          <w:rFonts w:hint="eastAsia"/>
        </w:rPr>
        <w:t xml:space="preserve">　　　　　　　　　　　　　　　（氏名又は職名　</w:t>
      </w:r>
      <w:r w:rsidRPr="005F005C">
        <w:rPr>
          <w:rFonts w:hint="eastAsia"/>
          <w:u w:val="single"/>
        </w:rPr>
        <w:t xml:space="preserve">　　　　　</w:t>
      </w:r>
      <w:r>
        <w:rPr>
          <w:rFonts w:hint="eastAsia"/>
        </w:rPr>
        <w:t>）</w:t>
      </w:r>
    </w:p>
    <w:p w:rsidR="005F005C" w:rsidRDefault="005F005C" w:rsidP="005F005C">
      <w:pPr>
        <w:ind w:left="202" w:hangingChars="100" w:hanging="202"/>
      </w:pPr>
      <w:r w:rsidRPr="005F005C">
        <w:rPr>
          <w:rFonts w:hint="eastAsia"/>
        </w:rPr>
        <w:t>２　所長は、前項の危険物保安監督者が、旅行、疾病その他の事故により、不在となることを考慮し、あらかじめその職務を代行する者を危険物取扱者の中から指定しておかなければならない。</w:t>
      </w:r>
    </w:p>
    <w:p w:rsidR="005F005C" w:rsidRDefault="005F005C" w:rsidP="005F005C">
      <w:pPr>
        <w:ind w:left="202" w:hangingChars="100" w:hanging="202"/>
      </w:pPr>
    </w:p>
    <w:p w:rsidR="005F005C" w:rsidRDefault="005F005C" w:rsidP="005F005C">
      <w:pPr>
        <w:ind w:left="202" w:hangingChars="100" w:hanging="202"/>
      </w:pPr>
      <w:r>
        <w:rPr>
          <w:rFonts w:hint="eastAsia"/>
        </w:rPr>
        <w:t>（所長の責務）</w:t>
      </w:r>
    </w:p>
    <w:p w:rsidR="005F005C" w:rsidRDefault="005F005C" w:rsidP="005F005C">
      <w:pPr>
        <w:ind w:left="202" w:hangingChars="100" w:hanging="202"/>
      </w:pPr>
      <w:r>
        <w:rPr>
          <w:rFonts w:hint="eastAsia"/>
        </w:rPr>
        <w:t>第７条　所長は、危険物保安監督者以下を指揮し、保安上必要な業務を適切に行うとともに、施設が適正に維持管理されるように努めなければならない。</w:t>
      </w:r>
    </w:p>
    <w:p w:rsidR="005F005C" w:rsidRDefault="005F005C" w:rsidP="005F005C">
      <w:pPr>
        <w:ind w:left="202" w:hangingChars="100" w:hanging="202"/>
      </w:pPr>
    </w:p>
    <w:p w:rsidR="005F005C" w:rsidRDefault="005F005C" w:rsidP="005F005C">
      <w:pPr>
        <w:ind w:left="202" w:hangingChars="100" w:hanging="202"/>
      </w:pPr>
      <w:r>
        <w:rPr>
          <w:rFonts w:hint="eastAsia"/>
        </w:rPr>
        <w:lastRenderedPageBreak/>
        <w:t>（危険物保安監督者の責務）</w:t>
      </w:r>
    </w:p>
    <w:p w:rsidR="005F005C" w:rsidRDefault="005F005C" w:rsidP="005F005C">
      <w:pPr>
        <w:ind w:left="202" w:hangingChars="100" w:hanging="202"/>
      </w:pPr>
      <w:r>
        <w:rPr>
          <w:rFonts w:hint="eastAsia"/>
        </w:rPr>
        <w:t>第８条　危険物保安監督者は、消防法令に定められた業務を行うほか、この規程の定めるところにより保安の維持に努めなければならない。</w:t>
      </w:r>
    </w:p>
    <w:p w:rsidR="005F005C" w:rsidRDefault="005F005C" w:rsidP="005F005C">
      <w:pPr>
        <w:ind w:left="202" w:hangingChars="100" w:hanging="202"/>
      </w:pPr>
    </w:p>
    <w:p w:rsidR="005F005C" w:rsidRDefault="005F005C" w:rsidP="005F005C">
      <w:pPr>
        <w:ind w:left="202" w:hangingChars="100" w:hanging="202"/>
      </w:pPr>
      <w:r>
        <w:rPr>
          <w:rFonts w:hint="eastAsia"/>
        </w:rPr>
        <w:t>（危険物取扱者の職務）</w:t>
      </w:r>
    </w:p>
    <w:p w:rsidR="005F005C" w:rsidRDefault="005F005C" w:rsidP="005F005C">
      <w:pPr>
        <w:ind w:left="202" w:hangingChars="100" w:hanging="202"/>
      </w:pPr>
      <w:r>
        <w:rPr>
          <w:rFonts w:hint="eastAsia"/>
        </w:rPr>
        <w:t>第９条　危険物取扱者は、消防法令に定められた業務を行うほか、この規程の定める危険物の貯蔵及び取扱作業の安全を確保しなければならない。</w:t>
      </w:r>
    </w:p>
    <w:p w:rsidR="005F005C" w:rsidRDefault="005F005C" w:rsidP="005F005C">
      <w:pPr>
        <w:ind w:left="202" w:hangingChars="100" w:hanging="202"/>
      </w:pPr>
      <w:r>
        <w:rPr>
          <w:rFonts w:hint="eastAsia"/>
        </w:rPr>
        <w:t>２　危険物取扱者の氏名等は、在、不在の別を所内の見やすい箇所に掲示しなければならない。</w:t>
      </w:r>
    </w:p>
    <w:p w:rsidR="005F005C" w:rsidRDefault="005F005C" w:rsidP="005F005C">
      <w:pPr>
        <w:ind w:left="202" w:hangingChars="100" w:hanging="202"/>
      </w:pPr>
    </w:p>
    <w:p w:rsidR="005F005C" w:rsidRDefault="005F005C" w:rsidP="005F005C">
      <w:pPr>
        <w:ind w:left="202" w:hangingChars="100" w:hanging="202"/>
      </w:pPr>
      <w:r>
        <w:rPr>
          <w:rFonts w:hint="eastAsia"/>
        </w:rPr>
        <w:t>（従業員の遵守事項）</w:t>
      </w:r>
    </w:p>
    <w:p w:rsidR="005F005C" w:rsidRDefault="005F005C" w:rsidP="005F005C">
      <w:pPr>
        <w:ind w:left="202" w:hangingChars="100" w:hanging="202"/>
      </w:pPr>
      <w:r>
        <w:rPr>
          <w:rFonts w:hint="eastAsia"/>
        </w:rPr>
        <w:t>第</w:t>
      </w:r>
      <w:r w:rsidRPr="005F005C">
        <w:rPr>
          <w:rFonts w:hint="eastAsia"/>
          <w:kern w:val="0"/>
          <w:fitText w:val="220" w:id="1695265536"/>
        </w:rPr>
        <w:t>10</w:t>
      </w:r>
      <w:r>
        <w:rPr>
          <w:rFonts w:hint="eastAsia"/>
        </w:rPr>
        <w:t>条　従業員は、消防法令及びこの規程を遵守するとともに、危険物保安監督者及び危険物取扱者の指示に従い適正な危険物取扱作業及び危険物施設の維持に努めなければならない。</w:t>
      </w:r>
    </w:p>
    <w:p w:rsidR="00FE7841" w:rsidRDefault="00FE7841" w:rsidP="005F005C">
      <w:pPr>
        <w:ind w:left="202" w:hangingChars="100" w:hanging="202"/>
      </w:pPr>
    </w:p>
    <w:p w:rsidR="00FE7841" w:rsidRDefault="00FE7841" w:rsidP="005F005C">
      <w:pPr>
        <w:ind w:left="202" w:hangingChars="100" w:hanging="202"/>
      </w:pPr>
      <w:r>
        <w:rPr>
          <w:rFonts w:hint="eastAsia"/>
        </w:rPr>
        <w:t>（監視者の職務）</w:t>
      </w:r>
    </w:p>
    <w:p w:rsidR="00FE7841" w:rsidRDefault="00FE7841" w:rsidP="005F005C">
      <w:pPr>
        <w:ind w:left="202" w:hangingChars="100" w:hanging="202"/>
      </w:pPr>
      <w:r>
        <w:rPr>
          <w:rFonts w:hint="eastAsia"/>
        </w:rPr>
        <w:t>第</w:t>
      </w:r>
      <w:r w:rsidRPr="00B02EAA">
        <w:rPr>
          <w:rFonts w:hint="eastAsia"/>
          <w:w w:val="91"/>
          <w:kern w:val="0"/>
          <w:fitText w:val="202" w:id="1695675136"/>
        </w:rPr>
        <w:t>1</w:t>
      </w:r>
      <w:r w:rsidRPr="00B02EAA">
        <w:rPr>
          <w:rFonts w:hint="eastAsia"/>
          <w:spacing w:val="2"/>
          <w:w w:val="91"/>
          <w:kern w:val="0"/>
          <w:fitText w:val="202" w:id="1695675136"/>
        </w:rPr>
        <w:t>0</w:t>
      </w:r>
      <w:r>
        <w:rPr>
          <w:rFonts w:hint="eastAsia"/>
        </w:rPr>
        <w:t>条の２　監視者は第</w:t>
      </w:r>
      <w:r w:rsidRPr="00B02EAA">
        <w:rPr>
          <w:rFonts w:hint="eastAsia"/>
          <w:w w:val="91"/>
          <w:kern w:val="0"/>
          <w:fitText w:val="202" w:id="1695675137"/>
        </w:rPr>
        <w:t>1</w:t>
      </w:r>
      <w:r w:rsidRPr="00B02EAA">
        <w:rPr>
          <w:rFonts w:hint="eastAsia"/>
          <w:spacing w:val="2"/>
          <w:w w:val="91"/>
          <w:kern w:val="0"/>
          <w:fitText w:val="202" w:id="1695675137"/>
        </w:rPr>
        <w:t>1</w:t>
      </w:r>
      <w:r>
        <w:rPr>
          <w:rFonts w:hint="eastAsia"/>
        </w:rPr>
        <w:t>条の２の定めると</w:t>
      </w:r>
      <w:r w:rsidR="00B02EAA">
        <w:rPr>
          <w:rFonts w:hint="eastAsia"/>
        </w:rPr>
        <w:t>ころにより、顧客自らの給油作業又は容器への詰め替え作業（以下、「顧客の給油作業等」という。）を監視し、及び制御し、並びに顧客に対し必要な指示等（以下、「監視等」という。）を行わなければならない。</w:t>
      </w:r>
    </w:p>
    <w:p w:rsidR="00B02EAA" w:rsidRDefault="00B02EAA" w:rsidP="005F005C">
      <w:pPr>
        <w:ind w:left="202" w:hangingChars="100" w:hanging="202"/>
      </w:pPr>
      <w:r>
        <w:rPr>
          <w:rFonts w:hint="eastAsia"/>
        </w:rPr>
        <w:t>２　同時に複数の従業員により前項の監視等を行う場合には、そのうち一名を危険物取扱者とし、他の者は危険物取扱者の指揮下で監視等を行わなければならない。</w:t>
      </w:r>
    </w:p>
    <w:p w:rsidR="00B02EAA" w:rsidRDefault="00B02EAA" w:rsidP="005F005C">
      <w:pPr>
        <w:ind w:left="202" w:hangingChars="100" w:hanging="202"/>
      </w:pPr>
      <w:r>
        <w:rPr>
          <w:rFonts w:hint="eastAsia"/>
        </w:rPr>
        <w:t>３　監視等を行う危険物取扱者等の氏名等は見やすい箇所に掲示しなければならない。</w:t>
      </w:r>
    </w:p>
    <w:p w:rsidR="005F005C" w:rsidRDefault="005F005C" w:rsidP="005F005C">
      <w:pPr>
        <w:ind w:left="202" w:hangingChars="100" w:hanging="202"/>
      </w:pPr>
    </w:p>
    <w:p w:rsidR="005F005C" w:rsidRPr="005F005C" w:rsidRDefault="005F005C" w:rsidP="005F005C">
      <w:pPr>
        <w:ind w:left="202" w:hangingChars="100" w:hanging="202"/>
        <w:rPr>
          <w:b/>
        </w:rPr>
      </w:pPr>
      <w:r w:rsidRPr="005F005C">
        <w:rPr>
          <w:rFonts w:hint="eastAsia"/>
          <w:b/>
        </w:rPr>
        <w:t>第３章　危険物の貯蔵及び取扱いの基準等</w:t>
      </w:r>
    </w:p>
    <w:p w:rsidR="005F005C" w:rsidRDefault="005F005C" w:rsidP="005F005C">
      <w:pPr>
        <w:ind w:left="202" w:hangingChars="100" w:hanging="202"/>
      </w:pPr>
    </w:p>
    <w:p w:rsidR="005F005C" w:rsidRDefault="005F005C" w:rsidP="005F005C">
      <w:pPr>
        <w:ind w:left="202" w:hangingChars="100" w:hanging="202"/>
      </w:pPr>
      <w:r>
        <w:rPr>
          <w:rFonts w:hint="eastAsia"/>
        </w:rPr>
        <w:t>（貯蔵及び取扱基準）</w:t>
      </w:r>
    </w:p>
    <w:p w:rsidR="005F005C" w:rsidRDefault="005F005C" w:rsidP="005F005C">
      <w:pPr>
        <w:ind w:left="202" w:hangingChars="100" w:hanging="202"/>
      </w:pPr>
      <w:r>
        <w:rPr>
          <w:rFonts w:hint="eastAsia"/>
        </w:rPr>
        <w:t>第</w:t>
      </w:r>
      <w:r w:rsidRPr="005F005C">
        <w:rPr>
          <w:rFonts w:hint="eastAsia"/>
          <w:kern w:val="0"/>
          <w:fitText w:val="220" w:id="1695265281"/>
        </w:rPr>
        <w:t>11</w:t>
      </w:r>
      <w:r>
        <w:rPr>
          <w:rFonts w:hint="eastAsia"/>
        </w:rPr>
        <w:t>条　危険物を貯蔵し又は取り扱う場合においては、消防法令の定めるところによるほか、特に次の事項に留意しなければならない。</w:t>
      </w:r>
    </w:p>
    <w:p w:rsidR="005F005C" w:rsidRDefault="005F005C" w:rsidP="005F005C">
      <w:pPr>
        <w:ind w:left="403" w:hangingChars="200" w:hanging="403"/>
      </w:pPr>
      <w:r>
        <w:rPr>
          <w:rFonts w:hint="eastAsia"/>
        </w:rPr>
        <w:t xml:space="preserve">　一　危険物取扱者以外の者が危険物を取り扱う場合は、甲種又は乙種危険物取扱者が必ず立ち会うこと。</w:t>
      </w:r>
    </w:p>
    <w:p w:rsidR="005F005C" w:rsidRDefault="005F005C" w:rsidP="005F005C">
      <w:pPr>
        <w:ind w:left="403" w:hangingChars="200" w:hanging="403"/>
      </w:pPr>
      <w:r>
        <w:rPr>
          <w:rFonts w:hint="eastAsia"/>
        </w:rPr>
        <w:t xml:space="preserve">　二　給油又は注油を行うときは、必ず顧客等が求める油種を確認するとともに、その場所を離れないこと。</w:t>
      </w:r>
    </w:p>
    <w:p w:rsidR="005F005C" w:rsidRDefault="005F005C" w:rsidP="005F005C">
      <w:pPr>
        <w:ind w:left="403" w:hangingChars="200" w:hanging="403"/>
      </w:pPr>
      <w:r>
        <w:rPr>
          <w:rFonts w:hint="eastAsia"/>
        </w:rPr>
        <w:t xml:space="preserve">　三　移動タンク貯蔵所からの危険物受入作業は、当所の危険物取扱者が必ず立ち会い、危険物の種類及び量を確認し、危険物が漏れ、あふれ、又は飛散しないよう監視すること。</w:t>
      </w:r>
    </w:p>
    <w:p w:rsidR="005F005C" w:rsidRDefault="005F005C" w:rsidP="005F005C">
      <w:pPr>
        <w:ind w:left="403" w:hangingChars="200" w:hanging="403"/>
      </w:pPr>
      <w:r>
        <w:rPr>
          <w:rFonts w:hint="eastAsia"/>
        </w:rPr>
        <w:t xml:space="preserve">　四　みだりに火気及び火花を発生させるおそれのある機械器具等は使用しないこと。</w:t>
      </w:r>
    </w:p>
    <w:p w:rsidR="005F005C" w:rsidRDefault="005F005C" w:rsidP="005F005C">
      <w:pPr>
        <w:ind w:left="403" w:hangingChars="200" w:hanging="403"/>
      </w:pPr>
      <w:r>
        <w:rPr>
          <w:rFonts w:hint="eastAsia"/>
        </w:rPr>
        <w:t xml:space="preserve">　五　危険物を給油又は積み下ろしすることきは、自動車等のエンジン停止を確認してから行うこと。</w:t>
      </w:r>
    </w:p>
    <w:p w:rsidR="005F005C" w:rsidRDefault="005F005C" w:rsidP="005F005C">
      <w:pPr>
        <w:ind w:left="403" w:hangingChars="200" w:hanging="403"/>
      </w:pPr>
      <w:r>
        <w:rPr>
          <w:rFonts w:hint="eastAsia"/>
        </w:rPr>
        <w:t xml:space="preserve">　六　灯油を容器に小分けする場合は、消防法令で定める基準に適合した容器に注油し、注油済みの容器はその場所に放置しないこと。</w:t>
      </w:r>
    </w:p>
    <w:p w:rsidR="005F005C" w:rsidRDefault="005F005C" w:rsidP="005F005C">
      <w:pPr>
        <w:ind w:left="403" w:hangingChars="200" w:hanging="403"/>
      </w:pPr>
      <w:r>
        <w:rPr>
          <w:rFonts w:hint="eastAsia"/>
        </w:rPr>
        <w:t xml:space="preserve">　七　給油又は注油、自動車等の転回、地下タンクへの危険物の注入等の支障となるような物件を置かないものとし、常に整理整頓に努めること。</w:t>
      </w:r>
    </w:p>
    <w:p w:rsidR="00B02EAA" w:rsidRDefault="00B02EAA" w:rsidP="005F005C">
      <w:pPr>
        <w:ind w:left="403" w:hangingChars="200" w:hanging="403"/>
      </w:pPr>
    </w:p>
    <w:p w:rsidR="00B02EAA" w:rsidRDefault="00B02EAA" w:rsidP="005F005C">
      <w:pPr>
        <w:ind w:left="403" w:hangingChars="200" w:hanging="403"/>
      </w:pPr>
      <w:r>
        <w:rPr>
          <w:rFonts w:hint="eastAsia"/>
        </w:rPr>
        <w:t>（顧客自らの給油作業等の取扱基準）</w:t>
      </w:r>
    </w:p>
    <w:p w:rsidR="00B02EAA" w:rsidRDefault="00B02EAA" w:rsidP="005F005C">
      <w:pPr>
        <w:ind w:left="403" w:hangingChars="200" w:hanging="403"/>
      </w:pPr>
      <w:r>
        <w:rPr>
          <w:rFonts w:hint="eastAsia"/>
        </w:rPr>
        <w:lastRenderedPageBreak/>
        <w:t>第</w:t>
      </w:r>
      <w:r w:rsidRPr="00B02EAA">
        <w:rPr>
          <w:rFonts w:hint="eastAsia"/>
          <w:w w:val="91"/>
          <w:kern w:val="0"/>
          <w:fitText w:val="202" w:id="1695675904"/>
        </w:rPr>
        <w:t>1</w:t>
      </w:r>
      <w:r w:rsidRPr="00B02EAA">
        <w:rPr>
          <w:rFonts w:hint="eastAsia"/>
          <w:spacing w:val="2"/>
          <w:w w:val="91"/>
          <w:kern w:val="0"/>
          <w:fitText w:val="202" w:id="1695675904"/>
        </w:rPr>
        <w:t>1</w:t>
      </w:r>
      <w:r>
        <w:rPr>
          <w:rFonts w:hint="eastAsia"/>
        </w:rPr>
        <w:t>条の２　顧客自ら自動車もしくは原動機付自転車に給油させ、又は灯油若しくは軽油を容器に詰め替えさせる場合においては、消防法令の定めるところによるほか、特に次の事項に留意しなければならない。</w:t>
      </w:r>
    </w:p>
    <w:p w:rsidR="00B02EAA" w:rsidRDefault="00B02EAA" w:rsidP="005F005C">
      <w:pPr>
        <w:ind w:left="403" w:hangingChars="200" w:hanging="403"/>
      </w:pPr>
      <w:r>
        <w:rPr>
          <w:rFonts w:hint="eastAsia"/>
        </w:rPr>
        <w:t xml:space="preserve">　一　監視者は顧客の給油作業等を適切に監視すること。</w:t>
      </w:r>
    </w:p>
    <w:p w:rsidR="00B02EAA" w:rsidRDefault="00B02EAA" w:rsidP="005F005C">
      <w:pPr>
        <w:ind w:left="403" w:hangingChars="200" w:hanging="403"/>
      </w:pPr>
      <w:r>
        <w:rPr>
          <w:rFonts w:hint="eastAsia"/>
        </w:rPr>
        <w:t xml:space="preserve">　二　監視者は顧客の給油作業等について必要な指示等を行うこと。</w:t>
      </w:r>
    </w:p>
    <w:p w:rsidR="00B02EAA" w:rsidRDefault="00B02EAA" w:rsidP="005F005C">
      <w:pPr>
        <w:ind w:left="403" w:hangingChars="200" w:hanging="403"/>
      </w:pPr>
      <w:r>
        <w:rPr>
          <w:rFonts w:hint="eastAsia"/>
        </w:rPr>
        <w:t xml:space="preserve">　三　監視者は顧客の給油作業等が開始されるときには、火気がないことその他安全上支障がないことを確認した上で、顧客の給油作業等が行える状態にすること。</w:t>
      </w:r>
    </w:p>
    <w:p w:rsidR="00B02EAA" w:rsidRDefault="00B02EAA" w:rsidP="005F005C">
      <w:pPr>
        <w:ind w:left="403" w:hangingChars="200" w:hanging="403"/>
      </w:pPr>
      <w:r>
        <w:rPr>
          <w:rFonts w:hint="eastAsia"/>
        </w:rPr>
        <w:t xml:space="preserve">　四　監視者は顧客の給油作業等が終了したとき並びに顧客用固定給油設備及び顧客用固定注油設備（以下、「顧客用固定給油設備等」という。）のホース機器が使用されていないときには、顧客の給油作業等が行えない状態にすること。</w:t>
      </w:r>
    </w:p>
    <w:p w:rsidR="00B02EAA" w:rsidRDefault="00B02EAA" w:rsidP="005F005C">
      <w:pPr>
        <w:ind w:left="403" w:hangingChars="200" w:hanging="403"/>
      </w:pPr>
      <w:r>
        <w:rPr>
          <w:rFonts w:hint="eastAsia"/>
        </w:rPr>
        <w:t xml:space="preserve">　五　非常時その他安全上支障があると認められる場合には、所内のすべての固定給油設備及び固定注油設備における危険物の取扱いが行えない状態にすること。</w:t>
      </w:r>
    </w:p>
    <w:p w:rsidR="00B02EAA" w:rsidRDefault="00B02EAA" w:rsidP="005F005C">
      <w:pPr>
        <w:ind w:left="403" w:hangingChars="200" w:hanging="403"/>
      </w:pPr>
      <w:r>
        <w:rPr>
          <w:rFonts w:hint="eastAsia"/>
        </w:rPr>
        <w:t xml:space="preserve">　六　火災を覚知した場合には、必要な消火、避難誘導、通報等の措置を行うこと。</w:t>
      </w:r>
    </w:p>
    <w:p w:rsidR="00B02EAA" w:rsidRDefault="00B02EAA" w:rsidP="005F005C">
      <w:pPr>
        <w:ind w:left="403" w:hangingChars="200" w:hanging="403"/>
      </w:pPr>
    </w:p>
    <w:p w:rsidR="00B02EAA" w:rsidRDefault="00B02EAA" w:rsidP="005F005C">
      <w:pPr>
        <w:ind w:left="403" w:hangingChars="200" w:hanging="403"/>
      </w:pPr>
      <w:r>
        <w:rPr>
          <w:rFonts w:hint="eastAsia"/>
        </w:rPr>
        <w:t>（顧客用固定給油設備等の給油量及び給油時間の上限の設定）</w:t>
      </w:r>
    </w:p>
    <w:p w:rsidR="00B02EAA" w:rsidRDefault="00B02EAA" w:rsidP="00B02EAA">
      <w:pPr>
        <w:ind w:left="202" w:hangingChars="100" w:hanging="202"/>
      </w:pPr>
      <w:r>
        <w:rPr>
          <w:rFonts w:hint="eastAsia"/>
        </w:rPr>
        <w:t>第</w:t>
      </w:r>
      <w:r w:rsidRPr="00B02EAA">
        <w:rPr>
          <w:rFonts w:hint="eastAsia"/>
          <w:w w:val="91"/>
          <w:kern w:val="0"/>
          <w:fitText w:val="202" w:id="1695680512"/>
        </w:rPr>
        <w:t>11</w:t>
      </w:r>
      <w:r>
        <w:rPr>
          <w:rFonts w:hint="eastAsia"/>
        </w:rPr>
        <w:t>条の３　顧客用固定給油設備等の一回の給油量及び給油時間の上限は次のとおり設定しなければならない。</w:t>
      </w:r>
    </w:p>
    <w:p w:rsidR="005F005C" w:rsidRDefault="00B02EAA" w:rsidP="005F005C">
      <w:pPr>
        <w:ind w:left="403" w:hangingChars="200" w:hanging="403"/>
      </w:pPr>
      <w:r>
        <w:rPr>
          <w:rFonts w:hint="eastAsia"/>
        </w:rPr>
        <w:t xml:space="preserve">　ガソリン　　　　　　１００Ｌ以下　　　　　　</w:t>
      </w:r>
      <w:r w:rsidRPr="00B02EAA">
        <w:rPr>
          <w:rFonts w:hint="eastAsia"/>
          <w:u w:val="single"/>
        </w:rPr>
        <w:t xml:space="preserve">　　　　</w:t>
      </w:r>
      <w:r>
        <w:rPr>
          <w:rFonts w:hint="eastAsia"/>
        </w:rPr>
        <w:t>分</w:t>
      </w:r>
    </w:p>
    <w:p w:rsidR="00B02EAA" w:rsidRDefault="00B02EAA" w:rsidP="005F005C">
      <w:pPr>
        <w:ind w:left="403" w:hangingChars="200" w:hanging="403"/>
      </w:pPr>
      <w:r>
        <w:rPr>
          <w:rFonts w:hint="eastAsia"/>
        </w:rPr>
        <w:t xml:space="preserve">　灯　　油　　　　　　１００Ｌ以下　　　　　　</w:t>
      </w:r>
      <w:r w:rsidRPr="00B02EAA">
        <w:rPr>
          <w:rFonts w:hint="eastAsia"/>
          <w:u w:val="single"/>
        </w:rPr>
        <w:t xml:space="preserve">　　　　</w:t>
      </w:r>
      <w:r>
        <w:rPr>
          <w:rFonts w:hint="eastAsia"/>
        </w:rPr>
        <w:t>分</w:t>
      </w:r>
    </w:p>
    <w:p w:rsidR="00B02EAA" w:rsidRDefault="00B02EAA" w:rsidP="005F005C">
      <w:pPr>
        <w:ind w:left="403" w:hangingChars="200" w:hanging="403"/>
      </w:pPr>
      <w:r>
        <w:rPr>
          <w:rFonts w:hint="eastAsia"/>
        </w:rPr>
        <w:t xml:space="preserve">　軽　　油　　　　　　２００Ｌ以下　　　　　　</w:t>
      </w:r>
      <w:r w:rsidRPr="00B02EAA">
        <w:rPr>
          <w:rFonts w:hint="eastAsia"/>
          <w:u w:val="single"/>
        </w:rPr>
        <w:t xml:space="preserve">　　　　</w:t>
      </w:r>
      <w:r>
        <w:rPr>
          <w:rFonts w:hint="eastAsia"/>
        </w:rPr>
        <w:t>分</w:t>
      </w:r>
    </w:p>
    <w:p w:rsidR="00B02EAA" w:rsidRPr="00B02EAA" w:rsidRDefault="00B02EAA" w:rsidP="005F005C">
      <w:pPr>
        <w:ind w:left="403" w:hangingChars="200" w:hanging="403"/>
      </w:pPr>
    </w:p>
    <w:p w:rsidR="005F005C" w:rsidRDefault="005F005C" w:rsidP="005F005C">
      <w:pPr>
        <w:ind w:left="403" w:hangingChars="200" w:hanging="403"/>
      </w:pPr>
      <w:r>
        <w:rPr>
          <w:rFonts w:hint="eastAsia"/>
        </w:rPr>
        <w:t>（給油等の業務以外の業務を行う際の留意事項）</w:t>
      </w:r>
    </w:p>
    <w:p w:rsidR="005F005C" w:rsidRDefault="005F005C" w:rsidP="005F005C">
      <w:pPr>
        <w:ind w:left="202" w:hangingChars="100" w:hanging="202"/>
      </w:pPr>
      <w:r w:rsidRPr="005F005C">
        <w:rPr>
          <w:rFonts w:hint="eastAsia"/>
        </w:rPr>
        <w:t>第</w:t>
      </w:r>
      <w:r w:rsidRPr="005F005C">
        <w:rPr>
          <w:rFonts w:hint="eastAsia"/>
          <w:kern w:val="0"/>
          <w:fitText w:val="220" w:id="1695265280"/>
        </w:rPr>
        <w:t>12</w:t>
      </w:r>
      <w:r w:rsidRPr="005F005C">
        <w:rPr>
          <w:rFonts w:hint="eastAsia"/>
        </w:rPr>
        <w:t>条　給油又は注油以外の業務を行う場合は、給油又は注油業務の支障とならないよう細心の注意を払うものとし、特に次の事項に留意しなければならない。</w:t>
      </w:r>
    </w:p>
    <w:p w:rsidR="005F005C" w:rsidRDefault="005F005C" w:rsidP="005F005C">
      <w:pPr>
        <w:ind w:left="403" w:hangingChars="200" w:hanging="403"/>
      </w:pPr>
      <w:r>
        <w:rPr>
          <w:rFonts w:hint="eastAsia"/>
        </w:rPr>
        <w:t xml:space="preserve">　一　給油又は注油、自動車の点検、整備もしくは洗車と関係がないものをもっぱら対象とするような業務を行わないこと。</w:t>
      </w:r>
    </w:p>
    <w:p w:rsidR="005F005C" w:rsidRDefault="005F005C" w:rsidP="005F005C">
      <w:pPr>
        <w:ind w:left="403" w:hangingChars="200" w:hanging="403"/>
      </w:pPr>
      <w:r>
        <w:rPr>
          <w:rFonts w:hint="eastAsia"/>
        </w:rPr>
        <w:t xml:space="preserve">　二　休日等に給油業務を行っていないときは、係員以外の者の出入りを禁止するため、ロープ、チェーン等を展張すること。</w:t>
      </w:r>
    </w:p>
    <w:p w:rsidR="005F005C" w:rsidRDefault="005F005C" w:rsidP="005F005C">
      <w:pPr>
        <w:ind w:left="403" w:hangingChars="200" w:hanging="403"/>
      </w:pPr>
      <w:r>
        <w:rPr>
          <w:rFonts w:hint="eastAsia"/>
        </w:rPr>
        <w:t xml:space="preserve">　三　所内にいる顧客等の状況に応じ、十分な係員を配置し、その整理誘導及び喫煙管理等を行うこと。</w:t>
      </w:r>
    </w:p>
    <w:p w:rsidR="005F005C" w:rsidRDefault="005F005C" w:rsidP="005F005C">
      <w:pPr>
        <w:ind w:left="403" w:hangingChars="200" w:hanging="403"/>
      </w:pPr>
    </w:p>
    <w:p w:rsidR="005F005C" w:rsidRDefault="005F005C" w:rsidP="005F005C">
      <w:pPr>
        <w:ind w:left="403" w:hangingChars="200" w:hanging="403"/>
      </w:pPr>
      <w:r>
        <w:rPr>
          <w:rFonts w:hint="eastAsia"/>
        </w:rPr>
        <w:t>（駐車）</w:t>
      </w:r>
    </w:p>
    <w:p w:rsidR="005F005C" w:rsidRDefault="005F005C" w:rsidP="005F005C">
      <w:pPr>
        <w:ind w:left="403" w:hangingChars="200" w:hanging="403"/>
      </w:pPr>
      <w:r>
        <w:rPr>
          <w:rFonts w:hint="eastAsia"/>
        </w:rPr>
        <w:t>第</w:t>
      </w:r>
      <w:r w:rsidRPr="005F005C">
        <w:rPr>
          <w:rFonts w:hint="eastAsia"/>
          <w:kern w:val="0"/>
          <w:fitText w:val="220" w:id="1695270402"/>
        </w:rPr>
        <w:t>13</w:t>
      </w:r>
      <w:r>
        <w:rPr>
          <w:rFonts w:hint="eastAsia"/>
        </w:rPr>
        <w:t>条　所内に自動車等を駐車させる場合は、給油のための一時的な停車を除き、消防法令で駐車が禁止されている場所以外のあらかじめ明示された駐車場所で行わなければならない。</w:t>
      </w:r>
    </w:p>
    <w:p w:rsidR="005F005C" w:rsidRDefault="005F005C" w:rsidP="005F005C">
      <w:pPr>
        <w:ind w:left="403" w:hangingChars="200" w:hanging="403"/>
      </w:pPr>
    </w:p>
    <w:p w:rsidR="005F005C" w:rsidRPr="005F005C" w:rsidRDefault="005F005C" w:rsidP="005F005C">
      <w:pPr>
        <w:ind w:left="405" w:hangingChars="200" w:hanging="405"/>
        <w:rPr>
          <w:b/>
        </w:rPr>
      </w:pPr>
      <w:r w:rsidRPr="005F005C">
        <w:rPr>
          <w:rFonts w:hint="eastAsia"/>
          <w:b/>
        </w:rPr>
        <w:t>第４章　点検及び検査その他の安全管理</w:t>
      </w:r>
    </w:p>
    <w:p w:rsidR="005F005C" w:rsidRDefault="005F005C" w:rsidP="005F005C">
      <w:pPr>
        <w:ind w:left="403" w:hangingChars="200" w:hanging="403"/>
      </w:pPr>
    </w:p>
    <w:p w:rsidR="005F005C" w:rsidRDefault="005F005C" w:rsidP="005F005C">
      <w:pPr>
        <w:ind w:left="403" w:hangingChars="200" w:hanging="403"/>
      </w:pPr>
      <w:r>
        <w:rPr>
          <w:rFonts w:hint="eastAsia"/>
        </w:rPr>
        <w:t>（定期点検）</w:t>
      </w:r>
    </w:p>
    <w:p w:rsidR="005F005C" w:rsidRDefault="005F005C" w:rsidP="005F005C">
      <w:pPr>
        <w:ind w:left="202" w:hangingChars="100" w:hanging="202"/>
      </w:pPr>
      <w:r w:rsidRPr="005F005C">
        <w:rPr>
          <w:rFonts w:hint="eastAsia"/>
        </w:rPr>
        <w:t>第</w:t>
      </w:r>
      <w:r w:rsidRPr="005F005C">
        <w:rPr>
          <w:rFonts w:hint="eastAsia"/>
          <w:kern w:val="0"/>
          <w:fitText w:val="220" w:id="1695270401"/>
        </w:rPr>
        <w:t>14</w:t>
      </w:r>
      <w:r w:rsidRPr="005F005C">
        <w:rPr>
          <w:rFonts w:hint="eastAsia"/>
        </w:rPr>
        <w:t>条　所内の危険物施設等は、消防法第</w:t>
      </w:r>
      <w:r w:rsidRPr="005F005C">
        <w:rPr>
          <w:rFonts w:hint="eastAsia"/>
          <w:w w:val="91"/>
          <w:kern w:val="0"/>
          <w:fitText w:val="202" w:id="1695292160"/>
        </w:rPr>
        <w:t>1</w:t>
      </w:r>
      <w:r w:rsidRPr="005F005C">
        <w:rPr>
          <w:rFonts w:hint="eastAsia"/>
          <w:spacing w:val="2"/>
          <w:w w:val="91"/>
          <w:kern w:val="0"/>
          <w:fitText w:val="202" w:id="1695292160"/>
        </w:rPr>
        <w:t>4</w:t>
      </w:r>
      <w:r w:rsidRPr="005F005C">
        <w:rPr>
          <w:rFonts w:hint="eastAsia"/>
        </w:rPr>
        <w:t>条の３の２に基づき、１年に１回以上定期点検を実施しなければならない。</w:t>
      </w:r>
    </w:p>
    <w:p w:rsidR="005F005C" w:rsidRDefault="005F005C" w:rsidP="005F005C">
      <w:pPr>
        <w:ind w:left="202" w:hangingChars="100" w:hanging="202"/>
      </w:pPr>
      <w:r>
        <w:rPr>
          <w:rFonts w:hint="eastAsia"/>
        </w:rPr>
        <w:lastRenderedPageBreak/>
        <w:t>２　前項により行った点検の結果を記録し、これを３年間保存しなければならない。</w:t>
      </w:r>
    </w:p>
    <w:p w:rsidR="00B02EAA" w:rsidRDefault="00B02EAA" w:rsidP="005F005C">
      <w:pPr>
        <w:ind w:left="202" w:hangingChars="100" w:hanging="202"/>
      </w:pPr>
    </w:p>
    <w:p w:rsidR="00B02EAA" w:rsidRDefault="00B02EAA" w:rsidP="005F005C">
      <w:pPr>
        <w:ind w:left="202" w:hangingChars="100" w:hanging="202"/>
      </w:pPr>
      <w:r>
        <w:rPr>
          <w:rFonts w:hint="eastAsia"/>
        </w:rPr>
        <w:t>（日常点検）</w:t>
      </w:r>
    </w:p>
    <w:p w:rsidR="00B02EAA" w:rsidRDefault="00B02EAA" w:rsidP="00B02EAA">
      <w:pPr>
        <w:ind w:left="202" w:hangingChars="100" w:hanging="202"/>
      </w:pPr>
      <w:r>
        <w:rPr>
          <w:rFonts w:hint="eastAsia"/>
        </w:rPr>
        <w:t>第</w:t>
      </w:r>
      <w:r w:rsidRPr="00B02EAA">
        <w:rPr>
          <w:rFonts w:hint="eastAsia"/>
          <w:w w:val="91"/>
          <w:kern w:val="0"/>
          <w:fitText w:val="202" w:id="1695681280"/>
        </w:rPr>
        <w:t>1</w:t>
      </w:r>
      <w:r w:rsidRPr="00B02EAA">
        <w:rPr>
          <w:rFonts w:hint="eastAsia"/>
          <w:spacing w:val="2"/>
          <w:w w:val="91"/>
          <w:kern w:val="0"/>
          <w:fitText w:val="202" w:id="1695681280"/>
        </w:rPr>
        <w:t>4</w:t>
      </w:r>
      <w:r>
        <w:rPr>
          <w:rFonts w:hint="eastAsia"/>
        </w:rPr>
        <w:t>条の２　顧客用固定給油設備等は日常点検を実施しなければならない。</w:t>
      </w:r>
    </w:p>
    <w:p w:rsidR="005F005C" w:rsidRDefault="005F005C" w:rsidP="005F005C">
      <w:pPr>
        <w:ind w:left="202" w:hangingChars="100" w:hanging="202"/>
      </w:pPr>
    </w:p>
    <w:p w:rsidR="005F005C" w:rsidRDefault="005F005C" w:rsidP="005F005C">
      <w:pPr>
        <w:ind w:left="202" w:hangingChars="100" w:hanging="202"/>
      </w:pPr>
      <w:r>
        <w:rPr>
          <w:rFonts w:hint="eastAsia"/>
        </w:rPr>
        <w:t>（自主点検）</w:t>
      </w:r>
    </w:p>
    <w:p w:rsidR="005F005C" w:rsidRDefault="005F005C" w:rsidP="005F005C">
      <w:pPr>
        <w:ind w:left="202" w:hangingChars="100" w:hanging="202"/>
      </w:pPr>
      <w:r>
        <w:rPr>
          <w:rFonts w:hint="eastAsia"/>
        </w:rPr>
        <w:t>第</w:t>
      </w:r>
      <w:r w:rsidRPr="005F005C">
        <w:rPr>
          <w:rFonts w:hint="eastAsia"/>
          <w:kern w:val="0"/>
          <w:fitText w:val="220" w:id="1695270400"/>
        </w:rPr>
        <w:t>15</w:t>
      </w:r>
      <w:r>
        <w:rPr>
          <w:rFonts w:hint="eastAsia"/>
        </w:rPr>
        <w:t xml:space="preserve">条　</w:t>
      </w:r>
      <w:r w:rsidRPr="005F005C">
        <w:rPr>
          <w:rFonts w:hint="eastAsia"/>
          <w:u w:val="single"/>
        </w:rPr>
        <w:t xml:space="preserve">　　　　　</w:t>
      </w:r>
      <w:r>
        <w:rPr>
          <w:rFonts w:hint="eastAsia"/>
        </w:rPr>
        <w:t>は、所内の危険物施設等、火気使用設備、電気設備及びその他関連設備の構造、設備の維持管理、機能保持及び安全管理に関して、</w:t>
      </w:r>
      <w:r w:rsidRPr="005F005C">
        <w:rPr>
          <w:rFonts w:hint="eastAsia"/>
          <w:u w:val="single"/>
        </w:rPr>
        <w:t xml:space="preserve">　</w:t>
      </w:r>
      <w:r>
        <w:rPr>
          <w:rFonts w:hint="eastAsia"/>
        </w:rPr>
        <w:t>ヶ月に１回以上巡視点検を行わなければならない。</w:t>
      </w:r>
    </w:p>
    <w:p w:rsidR="005F005C" w:rsidRDefault="005F005C" w:rsidP="005F005C">
      <w:pPr>
        <w:ind w:left="202" w:hangingChars="100" w:hanging="202"/>
      </w:pPr>
    </w:p>
    <w:p w:rsidR="005F005C" w:rsidRDefault="005F005C" w:rsidP="005F005C">
      <w:pPr>
        <w:ind w:left="202" w:hangingChars="100" w:hanging="202"/>
      </w:pPr>
      <w:r>
        <w:rPr>
          <w:rFonts w:hint="eastAsia"/>
        </w:rPr>
        <w:t>（工事中の安全対策）</w:t>
      </w:r>
    </w:p>
    <w:p w:rsidR="005F005C" w:rsidRDefault="005F005C" w:rsidP="005F005C">
      <w:pPr>
        <w:ind w:left="202" w:hangingChars="100" w:hanging="202"/>
      </w:pPr>
      <w:r>
        <w:rPr>
          <w:rFonts w:hint="eastAsia"/>
        </w:rPr>
        <w:t>第</w:t>
      </w:r>
      <w:r w:rsidRPr="005F005C">
        <w:rPr>
          <w:rFonts w:hint="eastAsia"/>
          <w:kern w:val="0"/>
          <w:fitText w:val="220" w:id="1695270656"/>
        </w:rPr>
        <w:t>16</w:t>
      </w:r>
      <w:r>
        <w:rPr>
          <w:rFonts w:hint="eastAsia"/>
        </w:rPr>
        <w:t>条　危険物施設の改修、補修工事を行う時は、その内容に応じて必要な手続きを行わなければならない。</w:t>
      </w:r>
    </w:p>
    <w:p w:rsidR="005F005C" w:rsidRDefault="005F005C" w:rsidP="005F005C">
      <w:pPr>
        <w:ind w:left="202" w:hangingChars="100" w:hanging="202"/>
      </w:pPr>
      <w:r>
        <w:rPr>
          <w:rFonts w:hint="eastAsia"/>
        </w:rPr>
        <w:t xml:space="preserve">２　</w:t>
      </w:r>
      <w:r w:rsidRPr="005F005C">
        <w:rPr>
          <w:rFonts w:hint="eastAsia"/>
          <w:u w:val="single"/>
        </w:rPr>
        <w:t xml:space="preserve">　　　　　</w:t>
      </w:r>
      <w:r>
        <w:rPr>
          <w:rFonts w:hint="eastAsia"/>
        </w:rPr>
        <w:t>は、前項の工事を行う場合には、工事責任者に対して工事が安全かつ適正に行われるように監視監督を行わなければならない。</w:t>
      </w:r>
    </w:p>
    <w:p w:rsidR="005F005C" w:rsidRDefault="005F005C" w:rsidP="005F005C">
      <w:pPr>
        <w:ind w:left="202" w:hangingChars="100" w:hanging="202"/>
      </w:pPr>
      <w:r>
        <w:rPr>
          <w:rFonts w:hint="eastAsia"/>
        </w:rPr>
        <w:t xml:space="preserve">３　</w:t>
      </w:r>
      <w:r w:rsidRPr="005F005C">
        <w:rPr>
          <w:rFonts w:hint="eastAsia"/>
          <w:u w:val="single"/>
        </w:rPr>
        <w:t xml:space="preserve">　　　　　</w:t>
      </w:r>
      <w:r>
        <w:rPr>
          <w:rFonts w:hint="eastAsia"/>
        </w:rPr>
        <w:t>は、火気の取り扱い及び安全対策について工事責任者に確認を行い、危険物事故の未然防止策を講じるように指示しなければならない。</w:t>
      </w:r>
    </w:p>
    <w:p w:rsidR="005F005C" w:rsidRDefault="005F005C" w:rsidP="005F005C">
      <w:pPr>
        <w:ind w:left="202" w:hangingChars="100" w:hanging="202"/>
      </w:pPr>
    </w:p>
    <w:p w:rsidR="005F005C" w:rsidRPr="005F005C" w:rsidRDefault="005F005C" w:rsidP="005F005C">
      <w:pPr>
        <w:ind w:left="202" w:hangingChars="100" w:hanging="202"/>
        <w:rPr>
          <w:b/>
        </w:rPr>
      </w:pPr>
      <w:r w:rsidRPr="005F005C">
        <w:rPr>
          <w:rFonts w:hint="eastAsia"/>
          <w:b/>
        </w:rPr>
        <w:t>第５章　火災等の災害時の措置</w:t>
      </w:r>
    </w:p>
    <w:p w:rsidR="005F005C" w:rsidRDefault="005F005C" w:rsidP="005F005C">
      <w:pPr>
        <w:ind w:left="202" w:hangingChars="100" w:hanging="202"/>
      </w:pPr>
    </w:p>
    <w:p w:rsidR="005F005C" w:rsidRDefault="005F005C" w:rsidP="005F005C">
      <w:pPr>
        <w:ind w:left="202" w:hangingChars="100" w:hanging="202"/>
      </w:pPr>
      <w:r>
        <w:rPr>
          <w:rFonts w:hint="eastAsia"/>
        </w:rPr>
        <w:t>（自衛消防隊）</w:t>
      </w:r>
    </w:p>
    <w:tbl>
      <w:tblPr>
        <w:tblpPr w:leftFromText="142" w:rightFromText="142" w:vertAnchor="text" w:tblpX="-44" w:tblpY="7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3"/>
      </w:tblGrid>
      <w:tr w:rsidR="005F005C" w:rsidTr="005F005C">
        <w:trPr>
          <w:trHeight w:val="420"/>
        </w:trPr>
        <w:tc>
          <w:tcPr>
            <w:tcW w:w="1413" w:type="dxa"/>
          </w:tcPr>
          <w:p w:rsidR="005F005C" w:rsidRDefault="005F005C" w:rsidP="005F005C">
            <w:pPr>
              <w:jc w:val="center"/>
            </w:pPr>
            <w:r>
              <w:rPr>
                <w:rFonts w:hint="eastAsia"/>
              </w:rPr>
              <w:t>自衛消防隊長</w:t>
            </w:r>
          </w:p>
        </w:tc>
      </w:tr>
    </w:tbl>
    <w:p w:rsidR="005F005C" w:rsidRDefault="005F005C" w:rsidP="005F005C">
      <w:pPr>
        <w:ind w:left="202" w:hangingChars="100" w:hanging="202"/>
      </w:pPr>
      <w:r>
        <w:rPr>
          <w:rFonts w:hint="eastAsia"/>
        </w:rPr>
        <w:t>第</w:t>
      </w:r>
      <w:r w:rsidRPr="005F005C">
        <w:rPr>
          <w:rFonts w:hint="eastAsia"/>
          <w:kern w:val="0"/>
          <w:fitText w:val="220" w:id="1695272448"/>
        </w:rPr>
        <w:t>17</w:t>
      </w:r>
      <w:r>
        <w:rPr>
          <w:rFonts w:hint="eastAsia"/>
        </w:rPr>
        <w:t>条　所長を消防隊長とし、全従業員を隊員とした自衛消防隊を編成して火災等災害時の即応体制を整えておくものとし、その編成及び任務分担は、次のとおりにする。</w:t>
      </w:r>
    </w:p>
    <w:p w:rsidR="005F005C" w:rsidRDefault="005F005C" w:rsidP="005F005C">
      <w:pPr>
        <w:ind w:firstLineChars="100" w:firstLine="202"/>
      </w:pPr>
      <w:r>
        <w:rPr>
          <w:rFonts w:hint="eastAsia"/>
        </w:rPr>
        <w:t xml:space="preserve">（氏名　</w:t>
      </w:r>
      <w:r w:rsidRPr="005F005C">
        <w:rPr>
          <w:rFonts w:hint="eastAsia"/>
          <w:u w:val="single"/>
        </w:rPr>
        <w:t xml:space="preserve">　　　　　</w:t>
      </w:r>
      <w:r>
        <w:rPr>
          <w:rFonts w:hint="eastAsia"/>
        </w:rPr>
        <w:t>）・・・災害活動全般の指揮及び災害の拡大防止に関すること</w:t>
      </w:r>
    </w:p>
    <w:p w:rsidR="005F005C" w:rsidRDefault="005F005C" w:rsidP="005F005C">
      <w:r>
        <w:rPr>
          <w:noProof/>
        </w:rPr>
        <mc:AlternateContent>
          <mc:Choice Requires="wps">
            <w:drawing>
              <wp:anchor distT="0" distB="0" distL="114300" distR="114300" simplePos="0" relativeHeight="251659264" behindDoc="0" locked="0" layoutInCell="1" allowOverlap="1">
                <wp:simplePos x="0" y="0"/>
                <wp:positionH relativeFrom="column">
                  <wp:posOffset>117409</wp:posOffset>
                </wp:positionH>
                <wp:positionV relativeFrom="paragraph">
                  <wp:posOffset>43290</wp:posOffset>
                </wp:positionV>
                <wp:extent cx="0" cy="993014"/>
                <wp:effectExtent l="0" t="0" r="38100" b="36195"/>
                <wp:wrapNone/>
                <wp:docPr id="1" name="直線コネクタ 1"/>
                <wp:cNvGraphicFramePr/>
                <a:graphic xmlns:a="http://schemas.openxmlformats.org/drawingml/2006/main">
                  <a:graphicData uri="http://schemas.microsoft.com/office/word/2010/wordprocessingShape">
                    <wps:wsp>
                      <wps:cNvCnPr/>
                      <wps:spPr>
                        <a:xfrm>
                          <a:off x="0" y="0"/>
                          <a:ext cx="0" cy="993014"/>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D211323" id="直線コネクタ 1"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25pt,3.4pt" to="9.25pt,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" strokecolor="black [3213]" strokeweight=".5pt">
                <v:stroke joinstyle="miter"/>
              </v:line>
            </w:pict>
          </mc:Fallback>
        </mc:AlternateContent>
      </w:r>
    </w:p>
    <w:p w:rsidR="005F005C" w:rsidRDefault="005F005C" w:rsidP="005F005C">
      <w:pPr>
        <w:ind w:leftChars="300" w:left="4334" w:hangingChars="1850" w:hanging="3729"/>
      </w:pPr>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117409</wp:posOffset>
                </wp:positionH>
                <wp:positionV relativeFrom="paragraph">
                  <wp:posOffset>120868</wp:posOffset>
                </wp:positionV>
                <wp:extent cx="260666" cy="0"/>
                <wp:effectExtent l="0" t="0" r="0" b="0"/>
                <wp:wrapNone/>
                <wp:docPr id="2" name="直線コネクタ 2"/>
                <wp:cNvGraphicFramePr/>
                <a:graphic xmlns:a="http://schemas.openxmlformats.org/drawingml/2006/main">
                  <a:graphicData uri="http://schemas.microsoft.com/office/word/2010/wordprocessingShape">
                    <wps:wsp>
                      <wps:cNvCnPr/>
                      <wps:spPr>
                        <a:xfrm>
                          <a:off x="0" y="0"/>
                          <a:ext cx="2606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60ED47D"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9.25pt,9.5pt" to="29.7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" strokecolor="black [3213]" strokeweight=".5pt">
                <v:stroke joinstyle="miter"/>
              </v:line>
            </w:pict>
          </mc:Fallback>
        </mc:AlternateContent>
      </w:r>
      <w:r>
        <w:rPr>
          <w:rFonts w:hint="eastAsia"/>
        </w:rPr>
        <w:t xml:space="preserve">通報・連絡班（氏名　</w:t>
      </w:r>
      <w:r w:rsidRPr="005F005C">
        <w:rPr>
          <w:rFonts w:hint="eastAsia"/>
          <w:u w:val="single"/>
        </w:rPr>
        <w:t xml:space="preserve">　　　　　</w:t>
      </w:r>
      <w:r>
        <w:rPr>
          <w:rFonts w:hint="eastAsia"/>
        </w:rPr>
        <w:t>）・・・</w:t>
      </w:r>
      <w:r w:rsidRPr="005F005C">
        <w:t>消防機関への通報、所内・外関係者への連絡、公</w:t>
      </w:r>
      <w:r>
        <w:rPr>
          <w:rFonts w:hint="eastAsia"/>
        </w:rPr>
        <w:t>消防</w:t>
      </w:r>
      <w:r w:rsidRPr="005F005C">
        <w:t>隊の誘導及び</w:t>
      </w:r>
      <w:r w:rsidRPr="005F005C">
        <w:rPr>
          <w:rFonts w:hint="eastAsia"/>
        </w:rPr>
        <w:t>情報の提供</w:t>
      </w:r>
    </w:p>
    <w:p w:rsidR="005F005C" w:rsidRDefault="005F005C" w:rsidP="005F005C">
      <w:pPr>
        <w:ind w:leftChars="300" w:left="4636" w:hangingChars="2000" w:hanging="4031"/>
      </w:pPr>
      <w:r>
        <w:rPr>
          <w:rFonts w:hint="eastAsia"/>
          <w:noProof/>
        </w:rPr>
        <mc:AlternateContent>
          <mc:Choice Requires="wps">
            <w:drawing>
              <wp:anchor distT="0" distB="0" distL="114300" distR="114300" simplePos="0" relativeHeight="251662336" behindDoc="0" locked="0" layoutInCell="1" allowOverlap="1" wp14:anchorId="0D92EE92" wp14:editId="58D70904">
                <wp:simplePos x="0" y="0"/>
                <wp:positionH relativeFrom="column">
                  <wp:posOffset>116840</wp:posOffset>
                </wp:positionH>
                <wp:positionV relativeFrom="paragraph">
                  <wp:posOffset>118521</wp:posOffset>
                </wp:positionV>
                <wp:extent cx="260666"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2606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14887B" id="直線コネクタ 3" o:spid="_x0000_s1026" style="position:absolute;left:0;text-align:left;z-index:251662336;visibility:visible;mso-wrap-style:square;mso-wrap-distance-left:9pt;mso-wrap-distance-top:0;mso-wrap-distance-right:9pt;mso-wrap-distance-bottom:0;mso-position-horizontal:absolute;mso-position-horizontal-relative:text;mso-position-vertical:absolute;mso-position-vertical-relative:text" from="9.2pt,9.35pt" to="29.7pt,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" strokecolor="black [3213]" strokeweight=".5pt">
                <v:stroke joinstyle="miter"/>
              </v:line>
            </w:pict>
          </mc:Fallback>
        </mc:AlternateContent>
      </w:r>
      <w:r>
        <w:rPr>
          <w:rFonts w:hint="eastAsia"/>
        </w:rPr>
        <w:t xml:space="preserve">避難・誘導班（氏名　</w:t>
      </w:r>
      <w:r w:rsidRPr="005F005C">
        <w:rPr>
          <w:rFonts w:hint="eastAsia"/>
          <w:u w:val="single"/>
        </w:rPr>
        <w:t xml:space="preserve">　　　　　</w:t>
      </w:r>
      <w:r>
        <w:rPr>
          <w:rFonts w:hint="eastAsia"/>
        </w:rPr>
        <w:t>）・・・顧客を誘導及び敷地外に避難、誘導</w:t>
      </w:r>
    </w:p>
    <w:p w:rsidR="005F005C" w:rsidRDefault="005F005C" w:rsidP="005F005C">
      <w:pPr>
        <w:ind w:leftChars="300" w:left="4636" w:hangingChars="2000" w:hanging="4031"/>
      </w:pPr>
      <w:r>
        <w:rPr>
          <w:rFonts w:hint="eastAsia"/>
          <w:noProof/>
        </w:rPr>
        <mc:AlternateContent>
          <mc:Choice Requires="wps">
            <w:drawing>
              <wp:anchor distT="0" distB="0" distL="114300" distR="114300" simplePos="0" relativeHeight="251664384" behindDoc="0" locked="0" layoutInCell="1" allowOverlap="1" wp14:anchorId="089943C7" wp14:editId="7AC9CD7B">
                <wp:simplePos x="0" y="0"/>
                <wp:positionH relativeFrom="column">
                  <wp:posOffset>116840</wp:posOffset>
                </wp:positionH>
                <wp:positionV relativeFrom="paragraph">
                  <wp:posOffset>120805</wp:posOffset>
                </wp:positionV>
                <wp:extent cx="260666"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260666"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7FCC4C" id="直線コネクタ 4" o:spid="_x0000_s1026" style="position:absolute;left:0;text-align:left;z-index:251664384;visibility:visible;mso-wrap-style:square;mso-wrap-distance-left:9pt;mso-wrap-distance-top:0;mso-wrap-distance-right:9pt;mso-wrap-distance-bottom:0;mso-position-horizontal:absolute;mso-position-horizontal-relative:text;mso-position-vertical:absolute;mso-position-vertical-relative:text" from="9.2pt,9.5pt" to="29.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" strokecolor="black [3213]" strokeweight=".5pt">
                <v:stroke joinstyle="miter"/>
              </v:line>
            </w:pict>
          </mc:Fallback>
        </mc:AlternateContent>
      </w:r>
      <w:r w:rsidRPr="005F005C">
        <w:rPr>
          <w:rFonts w:hint="eastAsia"/>
          <w:w w:val="78"/>
          <w:kern w:val="0"/>
          <w:fitText w:val="1212" w:id="1695280640"/>
        </w:rPr>
        <w:t>消火応急措置</w:t>
      </w:r>
      <w:r w:rsidRPr="005F005C">
        <w:rPr>
          <w:rFonts w:hint="eastAsia"/>
          <w:spacing w:val="10"/>
          <w:w w:val="78"/>
          <w:kern w:val="0"/>
          <w:fitText w:val="1212" w:id="1695280640"/>
        </w:rPr>
        <w:t>班</w:t>
      </w:r>
      <w:r>
        <w:rPr>
          <w:rFonts w:hint="eastAsia"/>
        </w:rPr>
        <w:t xml:space="preserve">（氏名　</w:t>
      </w:r>
      <w:r w:rsidRPr="005F005C">
        <w:rPr>
          <w:rFonts w:hint="eastAsia"/>
          <w:u w:val="single"/>
        </w:rPr>
        <w:t xml:space="preserve">　　　　　</w:t>
      </w:r>
      <w:r>
        <w:rPr>
          <w:rFonts w:hint="eastAsia"/>
        </w:rPr>
        <w:t>）・・・初期消火、流出油防止措置</w:t>
      </w:r>
    </w:p>
    <w:p w:rsidR="005F005C" w:rsidRDefault="005F005C" w:rsidP="005F005C"/>
    <w:p w:rsidR="005F005C" w:rsidRDefault="005F005C" w:rsidP="005F005C">
      <w:r>
        <w:rPr>
          <w:rFonts w:hint="eastAsia"/>
        </w:rPr>
        <w:t>（消火活動）</w:t>
      </w:r>
    </w:p>
    <w:p w:rsidR="005F005C" w:rsidRDefault="005F005C" w:rsidP="005F005C">
      <w:r>
        <w:rPr>
          <w:rFonts w:hint="eastAsia"/>
        </w:rPr>
        <w:t>第</w:t>
      </w:r>
      <w:r w:rsidRPr="005F005C">
        <w:rPr>
          <w:rFonts w:hint="eastAsia"/>
          <w:w w:val="91"/>
          <w:kern w:val="0"/>
          <w:fitText w:val="202" w:id="1695282176"/>
        </w:rPr>
        <w:t>18</w:t>
      </w:r>
      <w:r>
        <w:rPr>
          <w:rFonts w:hint="eastAsia"/>
        </w:rPr>
        <w:t>条　消火活動等は、次により行わなければならない。</w:t>
      </w:r>
    </w:p>
    <w:p w:rsidR="005F005C" w:rsidRDefault="005F005C" w:rsidP="005F005C">
      <w:pPr>
        <w:ind w:left="403" w:hangingChars="200" w:hanging="403"/>
      </w:pPr>
      <w:r>
        <w:rPr>
          <w:rFonts w:hint="eastAsia"/>
        </w:rPr>
        <w:t xml:space="preserve">　一　火災、危険物の流出等が発生した場合には、消防隊長の指揮の下に、ただちに初期消火、顧客等の避難・誘導、消防機関への通報、危険物の流出防止等の応急措置を講ずること。</w:t>
      </w:r>
    </w:p>
    <w:p w:rsidR="005F005C" w:rsidRDefault="005F005C" w:rsidP="005F005C">
      <w:pPr>
        <w:ind w:left="403" w:hangingChars="200" w:hanging="403"/>
      </w:pPr>
      <w:r>
        <w:rPr>
          <w:rFonts w:hint="eastAsia"/>
        </w:rPr>
        <w:t xml:space="preserve">　二　危険物が所外に流出し、又は可燃性蒸気が拡大するおそれのあるときは、周辺地域の住民、通行人及び車両の運転手等に対して火気使用の禁止、その他必要な協力を求めるとともに、危険物の流出拡散防止、除去等の応急措置を講ずること。</w:t>
      </w:r>
    </w:p>
    <w:p w:rsidR="005F005C" w:rsidRDefault="005F005C" w:rsidP="005F005C">
      <w:pPr>
        <w:ind w:left="403" w:hangingChars="200" w:hanging="403"/>
      </w:pPr>
    </w:p>
    <w:p w:rsidR="005F005C" w:rsidRDefault="005F005C" w:rsidP="005F005C">
      <w:pPr>
        <w:ind w:left="403" w:hangingChars="200" w:hanging="403"/>
      </w:pPr>
      <w:r>
        <w:rPr>
          <w:rFonts w:hint="eastAsia"/>
        </w:rPr>
        <w:t>（地震発生時の措置）</w:t>
      </w:r>
    </w:p>
    <w:p w:rsidR="005F005C" w:rsidRDefault="005F005C" w:rsidP="005F005C">
      <w:pPr>
        <w:ind w:left="202" w:hangingChars="100" w:hanging="202"/>
      </w:pPr>
      <w:r>
        <w:rPr>
          <w:rFonts w:hint="eastAsia"/>
        </w:rPr>
        <w:t>第</w:t>
      </w:r>
      <w:r w:rsidRPr="005F005C">
        <w:rPr>
          <w:rFonts w:hint="eastAsia"/>
          <w:w w:val="91"/>
          <w:kern w:val="0"/>
          <w:fitText w:val="202" w:id="1695283456"/>
        </w:rPr>
        <w:t>1</w:t>
      </w:r>
      <w:r w:rsidRPr="005F005C">
        <w:rPr>
          <w:rFonts w:hint="eastAsia"/>
          <w:spacing w:val="2"/>
          <w:w w:val="91"/>
          <w:kern w:val="0"/>
          <w:fitText w:val="202" w:id="1695283456"/>
        </w:rPr>
        <w:t>9</w:t>
      </w:r>
      <w:r>
        <w:rPr>
          <w:rFonts w:hint="eastAsia"/>
        </w:rPr>
        <w:t>条　地震が発生したときは、直ちに危険物の取扱作業及び火気設備、器具の使用を中止しなけれ</w:t>
      </w:r>
      <w:r>
        <w:rPr>
          <w:rFonts w:hint="eastAsia"/>
        </w:rPr>
        <w:lastRenderedPageBreak/>
        <w:t>ばならない。</w:t>
      </w:r>
    </w:p>
    <w:p w:rsidR="005F005C" w:rsidRDefault="005F005C" w:rsidP="005F005C">
      <w:pPr>
        <w:ind w:left="202" w:hangingChars="100" w:hanging="202"/>
      </w:pPr>
      <w:r>
        <w:rPr>
          <w:rFonts w:hint="eastAsia"/>
        </w:rPr>
        <w:t xml:space="preserve">　　なお、施設の使用再開にあたっては、十分に点検を行い、安全を確認すること。</w:t>
      </w:r>
    </w:p>
    <w:p w:rsidR="005F005C" w:rsidRDefault="005F005C" w:rsidP="005F005C">
      <w:pPr>
        <w:ind w:left="202" w:hangingChars="100" w:hanging="202"/>
      </w:pPr>
    </w:p>
    <w:p w:rsidR="005F005C" w:rsidRPr="005F005C" w:rsidRDefault="005F005C" w:rsidP="005F005C">
      <w:pPr>
        <w:ind w:left="202" w:hangingChars="100" w:hanging="202"/>
        <w:rPr>
          <w:b/>
        </w:rPr>
      </w:pPr>
      <w:r w:rsidRPr="005F005C">
        <w:rPr>
          <w:rFonts w:hint="eastAsia"/>
          <w:b/>
        </w:rPr>
        <w:t>第６章　教育及び訓練</w:t>
      </w:r>
    </w:p>
    <w:p w:rsidR="005F005C" w:rsidRDefault="005F005C" w:rsidP="005F005C">
      <w:pPr>
        <w:ind w:left="202" w:hangingChars="100" w:hanging="202"/>
      </w:pPr>
    </w:p>
    <w:p w:rsidR="005F005C" w:rsidRDefault="005F005C" w:rsidP="005F005C">
      <w:pPr>
        <w:ind w:left="202" w:hangingChars="100" w:hanging="202"/>
      </w:pPr>
      <w:r>
        <w:rPr>
          <w:rFonts w:hint="eastAsia"/>
        </w:rPr>
        <w:t>（保安教育）</w:t>
      </w:r>
    </w:p>
    <w:tbl>
      <w:tblPr>
        <w:tblpPr w:leftFromText="142" w:rightFromText="142" w:vertAnchor="text" w:horzAnchor="margin" w:tblpY="398"/>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5"/>
        <w:gridCol w:w="2552"/>
        <w:gridCol w:w="4110"/>
      </w:tblGrid>
      <w:tr w:rsidR="005F005C" w:rsidTr="005F005C">
        <w:trPr>
          <w:trHeight w:val="375"/>
        </w:trPr>
        <w:tc>
          <w:tcPr>
            <w:tcW w:w="2405" w:type="dxa"/>
          </w:tcPr>
          <w:p w:rsidR="005F005C" w:rsidRDefault="005F005C" w:rsidP="005F005C">
            <w:pPr>
              <w:jc w:val="center"/>
            </w:pPr>
            <w:r w:rsidRPr="005F005C">
              <w:rPr>
                <w:rFonts w:hint="eastAsia"/>
                <w:spacing w:val="87"/>
                <w:kern w:val="0"/>
                <w:fitText w:val="1010" w:id="1695285505"/>
              </w:rPr>
              <w:t>対象</w:t>
            </w:r>
            <w:r w:rsidRPr="005F005C">
              <w:rPr>
                <w:rFonts w:hint="eastAsia"/>
                <w:spacing w:val="1"/>
                <w:kern w:val="0"/>
                <w:fitText w:val="1010" w:id="1695285505"/>
              </w:rPr>
              <w:t>者</w:t>
            </w:r>
          </w:p>
        </w:tc>
        <w:tc>
          <w:tcPr>
            <w:tcW w:w="2552" w:type="dxa"/>
          </w:tcPr>
          <w:p w:rsidR="005F005C" w:rsidRDefault="005F005C" w:rsidP="005F005C">
            <w:pPr>
              <w:jc w:val="center"/>
            </w:pPr>
            <w:r w:rsidRPr="005F005C">
              <w:rPr>
                <w:rFonts w:hint="eastAsia"/>
                <w:spacing w:val="21"/>
                <w:kern w:val="0"/>
                <w:fitText w:val="1010" w:id="1695285504"/>
              </w:rPr>
              <w:t>実施時</w:t>
            </w:r>
            <w:r w:rsidRPr="005F005C">
              <w:rPr>
                <w:rFonts w:hint="eastAsia"/>
                <w:spacing w:val="2"/>
                <w:kern w:val="0"/>
                <w:fitText w:val="1010" w:id="1695285504"/>
              </w:rPr>
              <w:t>間</w:t>
            </w:r>
          </w:p>
        </w:tc>
        <w:tc>
          <w:tcPr>
            <w:tcW w:w="4110" w:type="dxa"/>
          </w:tcPr>
          <w:p w:rsidR="005F005C" w:rsidRDefault="005F005C" w:rsidP="005F005C">
            <w:pPr>
              <w:jc w:val="center"/>
            </w:pPr>
            <w:r>
              <w:rPr>
                <w:rFonts w:hint="eastAsia"/>
              </w:rPr>
              <w:t>内　　　　　容</w:t>
            </w:r>
          </w:p>
        </w:tc>
      </w:tr>
      <w:tr w:rsidR="005F005C" w:rsidTr="005F005C">
        <w:trPr>
          <w:trHeight w:val="598"/>
        </w:trPr>
        <w:tc>
          <w:tcPr>
            <w:tcW w:w="2405" w:type="dxa"/>
          </w:tcPr>
          <w:p w:rsidR="005F005C" w:rsidRDefault="005F005C" w:rsidP="005F005C">
            <w:pPr>
              <w:spacing w:line="720" w:lineRule="auto"/>
              <w:jc w:val="center"/>
            </w:pPr>
            <w:r>
              <w:rPr>
                <w:rFonts w:hint="eastAsia"/>
              </w:rPr>
              <w:t>全従業員</w:t>
            </w:r>
          </w:p>
        </w:tc>
        <w:tc>
          <w:tcPr>
            <w:tcW w:w="2552" w:type="dxa"/>
          </w:tcPr>
          <w:p w:rsidR="005F005C" w:rsidRDefault="005F005C" w:rsidP="005F005C">
            <w:pPr>
              <w:spacing w:line="720" w:lineRule="auto"/>
              <w:jc w:val="center"/>
            </w:pPr>
            <w:r w:rsidRPr="005F005C">
              <w:rPr>
                <w:rFonts w:hint="eastAsia"/>
                <w:u w:val="single"/>
              </w:rPr>
              <w:t xml:space="preserve">　</w:t>
            </w:r>
            <w:r>
              <w:rPr>
                <w:rFonts w:hint="eastAsia"/>
              </w:rPr>
              <w:t>回／年</w:t>
            </w:r>
          </w:p>
        </w:tc>
        <w:tc>
          <w:tcPr>
            <w:tcW w:w="4110" w:type="dxa"/>
            <w:vMerge w:val="restart"/>
          </w:tcPr>
          <w:p w:rsidR="005F005C" w:rsidRDefault="005F005C" w:rsidP="005F005C">
            <w:r>
              <w:rPr>
                <w:rFonts w:hint="eastAsia"/>
              </w:rPr>
              <w:t>⑴　予防規程の周知徹底</w:t>
            </w:r>
          </w:p>
          <w:p w:rsidR="005F005C" w:rsidRDefault="005F005C" w:rsidP="005F005C">
            <w:r>
              <w:rPr>
                <w:rFonts w:hint="eastAsia"/>
              </w:rPr>
              <w:t>⑵　火災予防上の遵守事項</w:t>
            </w:r>
          </w:p>
          <w:p w:rsidR="005F005C" w:rsidRDefault="005F005C" w:rsidP="005F005C">
            <w:r>
              <w:rPr>
                <w:rFonts w:hint="eastAsia"/>
              </w:rPr>
              <w:t>⑶　安全作業等に関する基本的事項</w:t>
            </w:r>
          </w:p>
          <w:p w:rsidR="005F005C" w:rsidRDefault="005F005C" w:rsidP="005F005C">
            <w:r>
              <w:rPr>
                <w:rFonts w:hint="eastAsia"/>
              </w:rPr>
              <w:t>⑷　各自の任務、責任等の周知徹底</w:t>
            </w:r>
          </w:p>
          <w:p w:rsidR="005F005C" w:rsidRDefault="005F005C" w:rsidP="005F005C">
            <w:r>
              <w:rPr>
                <w:rFonts w:hint="eastAsia"/>
              </w:rPr>
              <w:t>⑸　地震対策に関する事項</w:t>
            </w:r>
          </w:p>
          <w:p w:rsidR="005F005C" w:rsidRDefault="005F005C" w:rsidP="005F005C">
            <w:r>
              <w:rPr>
                <w:rFonts w:hint="eastAsia"/>
              </w:rPr>
              <w:t>⑹　その他</w:t>
            </w:r>
          </w:p>
        </w:tc>
      </w:tr>
      <w:tr w:rsidR="005F005C" w:rsidTr="005F005C">
        <w:trPr>
          <w:trHeight w:val="784"/>
        </w:trPr>
        <w:tc>
          <w:tcPr>
            <w:tcW w:w="2405" w:type="dxa"/>
          </w:tcPr>
          <w:p w:rsidR="005F005C" w:rsidRDefault="005F005C" w:rsidP="005F005C">
            <w:pPr>
              <w:spacing w:line="720" w:lineRule="auto"/>
              <w:jc w:val="center"/>
            </w:pPr>
            <w:r>
              <w:rPr>
                <w:rFonts w:hint="eastAsia"/>
              </w:rPr>
              <w:t>新入社員</w:t>
            </w:r>
          </w:p>
        </w:tc>
        <w:tc>
          <w:tcPr>
            <w:tcW w:w="2552" w:type="dxa"/>
          </w:tcPr>
          <w:p w:rsidR="005F005C" w:rsidRDefault="005F005C" w:rsidP="005F005C">
            <w:pPr>
              <w:spacing w:line="720" w:lineRule="auto"/>
              <w:jc w:val="center"/>
            </w:pPr>
            <w:r>
              <w:rPr>
                <w:rFonts w:hint="eastAsia"/>
              </w:rPr>
              <w:t>入社時</w:t>
            </w:r>
          </w:p>
        </w:tc>
        <w:tc>
          <w:tcPr>
            <w:tcW w:w="4110" w:type="dxa"/>
            <w:vMerge/>
          </w:tcPr>
          <w:p w:rsidR="005F005C" w:rsidRDefault="005F005C" w:rsidP="005F005C"/>
        </w:tc>
      </w:tr>
    </w:tbl>
    <w:p w:rsidR="005F005C" w:rsidRDefault="005F005C" w:rsidP="005F005C">
      <w:pPr>
        <w:ind w:left="202" w:hangingChars="100" w:hanging="202"/>
      </w:pPr>
      <w:r>
        <w:rPr>
          <w:rFonts w:hint="eastAsia"/>
        </w:rPr>
        <w:t>第</w:t>
      </w:r>
      <w:r w:rsidRPr="005F005C">
        <w:rPr>
          <w:rFonts w:hint="eastAsia"/>
          <w:w w:val="91"/>
          <w:kern w:val="0"/>
          <w:fitText w:val="202" w:id="1695283457"/>
        </w:rPr>
        <w:t>2</w:t>
      </w:r>
      <w:r w:rsidRPr="005F005C">
        <w:rPr>
          <w:rFonts w:hint="eastAsia"/>
          <w:spacing w:val="2"/>
          <w:w w:val="91"/>
          <w:kern w:val="0"/>
          <w:fitText w:val="202" w:id="1695283457"/>
        </w:rPr>
        <w:t>0</w:t>
      </w:r>
      <w:r>
        <w:rPr>
          <w:rFonts w:hint="eastAsia"/>
        </w:rPr>
        <w:t>条　所長は、従業員に対し次により保安教育を実施するものとすること。</w:t>
      </w:r>
    </w:p>
    <w:p w:rsidR="005F005C" w:rsidRPr="005F005C" w:rsidRDefault="005F005C" w:rsidP="005F005C"/>
    <w:p w:rsidR="005F005C" w:rsidRDefault="005F005C" w:rsidP="005F005C">
      <w:r>
        <w:rPr>
          <w:rFonts w:hint="eastAsia"/>
        </w:rPr>
        <w:t>（訓練）</w:t>
      </w:r>
    </w:p>
    <w:p w:rsidR="005F005C" w:rsidRPr="005F005C" w:rsidRDefault="005F005C" w:rsidP="005F005C">
      <w:pPr>
        <w:ind w:left="202" w:hangingChars="100" w:hanging="202"/>
      </w:pPr>
      <w:r>
        <w:rPr>
          <w:rFonts w:hint="eastAsia"/>
        </w:rPr>
        <w:t>第</w:t>
      </w:r>
      <w:r w:rsidRPr="005F005C">
        <w:rPr>
          <w:rFonts w:hint="eastAsia"/>
          <w:w w:val="91"/>
          <w:kern w:val="0"/>
          <w:fitText w:val="202" w:id="1695286016"/>
        </w:rPr>
        <w:t>2</w:t>
      </w:r>
      <w:r w:rsidRPr="005F005C">
        <w:rPr>
          <w:rFonts w:hint="eastAsia"/>
          <w:spacing w:val="2"/>
          <w:w w:val="91"/>
          <w:kern w:val="0"/>
          <w:fitText w:val="202" w:id="1695286016"/>
        </w:rPr>
        <w:t>1</w:t>
      </w:r>
      <w:r>
        <w:rPr>
          <w:rFonts w:hint="eastAsia"/>
        </w:rPr>
        <w:t>条　訓練は部分訓練と総合訓練とし、部分訓練は</w:t>
      </w:r>
      <w:r w:rsidRPr="005F005C">
        <w:rPr>
          <w:rFonts w:hint="eastAsia"/>
          <w:u w:val="single"/>
        </w:rPr>
        <w:t xml:space="preserve">　</w:t>
      </w:r>
      <w:r>
        <w:rPr>
          <w:rFonts w:hint="eastAsia"/>
        </w:rPr>
        <w:t>ヶ月に１回以上、総合訓練は</w:t>
      </w:r>
      <w:r w:rsidRPr="005F005C">
        <w:rPr>
          <w:rFonts w:hint="eastAsia"/>
          <w:u w:val="single"/>
        </w:rPr>
        <w:t xml:space="preserve">　</w:t>
      </w:r>
      <w:r>
        <w:rPr>
          <w:rFonts w:hint="eastAsia"/>
        </w:rPr>
        <w:t>ヶ月に１回以上、次により行うこと。</w:t>
      </w:r>
    </w:p>
    <w:p w:rsidR="005F005C" w:rsidRPr="005F005C" w:rsidRDefault="005F005C" w:rsidP="005F005C">
      <w:r>
        <w:rPr>
          <w:rFonts w:hint="eastAsia"/>
        </w:rPr>
        <w:t xml:space="preserve">　一　部分訓練は、消火訓練等について行うこと。</w:t>
      </w:r>
    </w:p>
    <w:p w:rsidR="005F005C" w:rsidRPr="005F005C" w:rsidRDefault="005F005C" w:rsidP="005F005C">
      <w:r>
        <w:rPr>
          <w:rFonts w:hint="eastAsia"/>
        </w:rPr>
        <w:t xml:space="preserve">　二　総合訓練は、部分訓練を有機的に連携させ、総合的に行うこと。</w:t>
      </w:r>
    </w:p>
    <w:p w:rsidR="005F005C" w:rsidRPr="005F005C" w:rsidRDefault="005F005C" w:rsidP="005F005C"/>
    <w:p w:rsidR="005F005C" w:rsidRPr="005F005C" w:rsidRDefault="005F005C" w:rsidP="005F005C">
      <w:pPr>
        <w:rPr>
          <w:b/>
        </w:rPr>
      </w:pPr>
      <w:r w:rsidRPr="005F005C">
        <w:rPr>
          <w:rFonts w:hint="eastAsia"/>
          <w:b/>
        </w:rPr>
        <w:t>第７章　雑　則</w:t>
      </w:r>
    </w:p>
    <w:p w:rsidR="005F005C" w:rsidRPr="005F005C" w:rsidRDefault="005F005C" w:rsidP="005F005C"/>
    <w:p w:rsidR="005F005C" w:rsidRPr="005F005C" w:rsidRDefault="005F005C" w:rsidP="005F005C">
      <w:r w:rsidRPr="005F005C">
        <w:rPr>
          <w:rFonts w:hint="eastAsia"/>
        </w:rPr>
        <w:t>（予防規程違反者への措置）</w:t>
      </w:r>
    </w:p>
    <w:p w:rsidR="005F005C" w:rsidRPr="005F005C" w:rsidRDefault="005F005C" w:rsidP="005F005C">
      <w:pPr>
        <w:ind w:left="202" w:hangingChars="100" w:hanging="202"/>
      </w:pPr>
      <w:r>
        <w:rPr>
          <w:rFonts w:hint="eastAsia"/>
        </w:rPr>
        <w:t>第</w:t>
      </w:r>
      <w:r w:rsidRPr="005F005C">
        <w:rPr>
          <w:rFonts w:hint="eastAsia"/>
          <w:w w:val="91"/>
          <w:kern w:val="0"/>
          <w:fitText w:val="202" w:id="1695286784"/>
        </w:rPr>
        <w:t>2</w:t>
      </w:r>
      <w:r w:rsidRPr="005F005C">
        <w:rPr>
          <w:rFonts w:hint="eastAsia"/>
          <w:spacing w:val="2"/>
          <w:w w:val="91"/>
          <w:kern w:val="0"/>
          <w:fitText w:val="202" w:id="1695286784"/>
        </w:rPr>
        <w:t>2</w:t>
      </w:r>
      <w:r>
        <w:rPr>
          <w:rFonts w:hint="eastAsia"/>
        </w:rPr>
        <w:t>条　所長は、この規程に違反した者に対しては再教育を実施し、再び違反しないよう指導する等の措置を行うものとする。</w:t>
      </w:r>
    </w:p>
    <w:p w:rsidR="005F005C" w:rsidRPr="005F005C" w:rsidRDefault="005F005C" w:rsidP="005F005C"/>
    <w:p w:rsidR="005F005C" w:rsidRPr="005F005C" w:rsidRDefault="005F005C" w:rsidP="005F005C">
      <w:pPr>
        <w:rPr>
          <w:b/>
        </w:rPr>
      </w:pPr>
      <w:r>
        <w:rPr>
          <w:rFonts w:hint="eastAsia"/>
        </w:rPr>
        <w:t xml:space="preserve">　　　</w:t>
      </w:r>
      <w:r w:rsidRPr="005F005C">
        <w:rPr>
          <w:rFonts w:hint="eastAsia"/>
          <w:b/>
        </w:rPr>
        <w:t>附　則</w:t>
      </w:r>
    </w:p>
    <w:p w:rsidR="005F005C" w:rsidRPr="005F005C" w:rsidRDefault="005F005C" w:rsidP="005F005C">
      <w:r>
        <w:rPr>
          <w:rFonts w:hint="eastAsia"/>
        </w:rPr>
        <w:t xml:space="preserve">　この規程は、</w:t>
      </w:r>
      <w:r w:rsidRPr="005F005C">
        <w:rPr>
          <w:rFonts w:hint="eastAsia"/>
          <w:u w:val="single"/>
        </w:rPr>
        <w:t xml:space="preserve">　　　　</w:t>
      </w:r>
      <w:r>
        <w:rPr>
          <w:rFonts w:hint="eastAsia"/>
        </w:rPr>
        <w:t>年</w:t>
      </w:r>
      <w:r w:rsidRPr="005F005C">
        <w:rPr>
          <w:rFonts w:hint="eastAsia"/>
          <w:u w:val="single"/>
        </w:rPr>
        <w:t xml:space="preserve">　　</w:t>
      </w:r>
      <w:r>
        <w:rPr>
          <w:rFonts w:hint="eastAsia"/>
        </w:rPr>
        <w:t>月</w:t>
      </w:r>
      <w:r w:rsidRPr="005F005C">
        <w:rPr>
          <w:rFonts w:hint="eastAsia"/>
          <w:u w:val="single"/>
        </w:rPr>
        <w:t xml:space="preserve">　　</w:t>
      </w:r>
      <w:r>
        <w:rPr>
          <w:rFonts w:hint="eastAsia"/>
        </w:rPr>
        <w:t>日から</w:t>
      </w:r>
      <w:r w:rsidR="00800A45">
        <w:rPr>
          <w:rFonts w:hint="eastAsia"/>
        </w:rPr>
        <w:t>施行</w:t>
      </w:r>
      <w:bookmarkStart w:id="0" w:name="_GoBack"/>
      <w:bookmarkEnd w:id="0"/>
      <w:r>
        <w:rPr>
          <w:rFonts w:hint="eastAsia"/>
        </w:rPr>
        <w:t>する。</w:t>
      </w:r>
    </w:p>
    <w:sectPr w:rsidR="005F005C" w:rsidRPr="005F005C" w:rsidSect="005F005C">
      <w:pgSz w:w="11906" w:h="16838" w:code="9"/>
      <w:pgMar w:top="1134" w:right="1418" w:bottom="1134" w:left="1418" w:header="851" w:footer="992" w:gutter="0"/>
      <w:cols w:space="425"/>
      <w:docGrid w:type="linesAndChars" w:linePitch="360" w:charSpace="-37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005C"/>
    <w:rsid w:val="004E617F"/>
    <w:rsid w:val="0055475D"/>
    <w:rsid w:val="005F005C"/>
    <w:rsid w:val="00800A45"/>
    <w:rsid w:val="00981692"/>
    <w:rsid w:val="00B02EAA"/>
    <w:rsid w:val="00B6274A"/>
    <w:rsid w:val="00E334B3"/>
    <w:rsid w:val="00FE7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2C96EFE-1053-43B4-B4AE-897CF29AE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F005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F00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652</Words>
  <Characters>3721</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淳一郎</dc:creator>
  <cp:keywords/>
  <dc:description/>
  <cp:lastModifiedBy>中田 　淳一郎</cp:lastModifiedBy>
  <cp:revision>3</cp:revision>
  <cp:lastPrinted>2018-05-01T07:12:00Z</cp:lastPrinted>
  <dcterms:created xsi:type="dcterms:W3CDTF">2018-05-01T22:47:00Z</dcterms:created>
  <dcterms:modified xsi:type="dcterms:W3CDTF">2018-05-15T23:04:00Z</dcterms:modified>
</cp:coreProperties>
</file>